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2D87" w:rsidRDefault="00363AC2">
      <w:pPr>
        <w:tabs>
          <w:tab w:val="left" w:pos="284"/>
        </w:tabs>
        <w:jc w:val="center"/>
      </w:pPr>
      <w:bookmarkStart w:id="0" w:name="_GoBack"/>
      <w:bookmarkEnd w:id="0"/>
      <w:r>
        <w:rPr>
          <w:rFonts w:eastAsia="標楷體"/>
          <w:b/>
          <w:bCs/>
          <w:color w:val="000000"/>
          <w:sz w:val="36"/>
          <w:szCs w:val="36"/>
        </w:rPr>
        <w:t>跑馬燈</w:t>
      </w:r>
      <w:r>
        <w:rPr>
          <w:rFonts w:eastAsia="標楷體"/>
          <w:b/>
          <w:bCs/>
          <w:color w:val="000000"/>
          <w:sz w:val="36"/>
          <w:szCs w:val="36"/>
        </w:rPr>
        <w:t>系統宣導資料一覽表</w:t>
      </w:r>
    </w:p>
    <w:p w:rsidR="007A2D87" w:rsidRDefault="00363AC2">
      <w:pPr>
        <w:tabs>
          <w:tab w:val="left" w:pos="284"/>
        </w:tabs>
        <w:jc w:val="right"/>
      </w:pPr>
      <w:r>
        <w:rPr>
          <w:rFonts w:eastAsia="標楷體"/>
          <w:color w:val="000000"/>
          <w:sz w:val="28"/>
          <w:szCs w:val="28"/>
        </w:rPr>
        <w:t>106</w:t>
      </w:r>
      <w:r>
        <w:rPr>
          <w:rFonts w:eastAsia="標楷體"/>
          <w:color w:val="000000"/>
          <w:sz w:val="28"/>
          <w:szCs w:val="28"/>
        </w:rPr>
        <w:t>年</w:t>
      </w:r>
      <w:r>
        <w:rPr>
          <w:rFonts w:eastAsia="標楷體"/>
          <w:color w:val="000000"/>
          <w:sz w:val="28"/>
          <w:szCs w:val="28"/>
        </w:rPr>
        <w:t>3</w:t>
      </w:r>
      <w:r>
        <w:rPr>
          <w:rFonts w:eastAsia="標楷體"/>
          <w:color w:val="000000"/>
          <w:sz w:val="28"/>
          <w:szCs w:val="28"/>
        </w:rPr>
        <w:t>月份</w:t>
      </w:r>
      <w:r>
        <w:rPr>
          <w:rFonts w:eastAsia="Times New Roman"/>
          <w:color w:val="000000"/>
          <w:sz w:val="28"/>
          <w:szCs w:val="28"/>
        </w:rPr>
        <w:t xml:space="preserve">    </w:t>
      </w:r>
    </w:p>
    <w:p w:rsidR="007A2D87" w:rsidRDefault="00363AC2">
      <w:pPr>
        <w:tabs>
          <w:tab w:val="left" w:pos="284"/>
        </w:tabs>
        <w:jc w:val="right"/>
      </w:pPr>
      <w:r>
        <w:rPr>
          <w:rFonts w:eastAsia="標楷體"/>
          <w:color w:val="000000"/>
          <w:sz w:val="28"/>
          <w:szCs w:val="28"/>
        </w:rPr>
        <w:t xml:space="preserve">   </w:t>
      </w:r>
      <w:r>
        <w:rPr>
          <w:rFonts w:eastAsia="標楷體"/>
          <w:color w:val="000000"/>
          <w:sz w:val="28"/>
          <w:szCs w:val="28"/>
        </w:rPr>
        <w:t>登載期間：</w:t>
      </w:r>
      <w:r>
        <w:rPr>
          <w:rFonts w:ascii="標楷體" w:eastAsia="標楷體" w:hAnsi="標楷體" w:cs="標楷體"/>
          <w:color w:val="000000"/>
          <w:sz w:val="26"/>
          <w:szCs w:val="26"/>
        </w:rPr>
        <w:t>106.03.19~106.04.18</w:t>
      </w:r>
    </w:p>
    <w:tbl>
      <w:tblPr>
        <w:tblW w:w="9813" w:type="dxa"/>
        <w:tblInd w:w="-47" w:type="dxa"/>
        <w:tblBorders>
          <w:top w:val="single" w:sz="4" w:space="0" w:color="000001"/>
          <w:left w:val="single" w:sz="4" w:space="0" w:color="000001"/>
          <w:bottom w:val="single" w:sz="4" w:space="0" w:color="000001"/>
          <w:insideH w:val="single" w:sz="4" w:space="0" w:color="000001"/>
        </w:tblBorders>
        <w:tblCellMar>
          <w:top w:w="108" w:type="dxa"/>
          <w:left w:w="38" w:type="dxa"/>
          <w:bottom w:w="108" w:type="dxa"/>
        </w:tblCellMar>
        <w:tblLook w:val="0000" w:firstRow="0" w:lastRow="0" w:firstColumn="0" w:lastColumn="0" w:noHBand="0" w:noVBand="0"/>
      </w:tblPr>
      <w:tblGrid>
        <w:gridCol w:w="1051"/>
        <w:gridCol w:w="8762"/>
      </w:tblGrid>
      <w:tr w:rsidR="007A2D87">
        <w:trPr>
          <w:trHeight w:val="526"/>
          <w:tblHeader/>
        </w:trPr>
        <w:tc>
          <w:tcPr>
            <w:tcW w:w="1051" w:type="dxa"/>
            <w:tcBorders>
              <w:top w:val="single" w:sz="4" w:space="0" w:color="000001"/>
              <w:left w:val="single" w:sz="4" w:space="0" w:color="000001"/>
              <w:bottom w:val="single" w:sz="4" w:space="0" w:color="000001"/>
            </w:tcBorders>
            <w:shd w:val="clear" w:color="auto" w:fill="F3F3F3"/>
            <w:tcMar>
              <w:left w:w="38" w:type="dxa"/>
            </w:tcMar>
            <w:vAlign w:val="center"/>
          </w:tcPr>
          <w:p w:rsidR="007A2D87" w:rsidRDefault="00363AC2">
            <w:pPr>
              <w:jc w:val="center"/>
              <w:rPr>
                <w:rFonts w:ascii="標楷體" w:eastAsia="標楷體" w:hAnsi="標楷體" w:cs="標楷體"/>
                <w:sz w:val="28"/>
                <w:szCs w:val="28"/>
              </w:rPr>
            </w:pPr>
            <w:r>
              <w:rPr>
                <w:rFonts w:ascii="標楷體" w:eastAsia="標楷體" w:hAnsi="標楷體" w:cs="標楷體"/>
                <w:sz w:val="28"/>
                <w:szCs w:val="28"/>
              </w:rPr>
              <w:t>項次</w:t>
            </w:r>
          </w:p>
        </w:tc>
        <w:tc>
          <w:tcPr>
            <w:tcW w:w="8761" w:type="dxa"/>
            <w:tcBorders>
              <w:top w:val="single" w:sz="4" w:space="0" w:color="000001"/>
              <w:left w:val="single" w:sz="4" w:space="0" w:color="000001"/>
              <w:bottom w:val="single" w:sz="4" w:space="0" w:color="000001"/>
              <w:right w:val="single" w:sz="4" w:space="0" w:color="000001"/>
            </w:tcBorders>
            <w:shd w:val="clear" w:color="auto" w:fill="F3F3F3"/>
            <w:tcMar>
              <w:left w:w="38" w:type="dxa"/>
            </w:tcMar>
            <w:vAlign w:val="center"/>
          </w:tcPr>
          <w:p w:rsidR="007A2D87" w:rsidRDefault="00363AC2">
            <w:pPr>
              <w:jc w:val="both"/>
            </w:pPr>
            <w:r>
              <w:rPr>
                <w:rFonts w:ascii="標楷體" w:eastAsia="標楷體" w:hAnsi="標楷體" w:cs="標楷體"/>
                <w:sz w:val="28"/>
                <w:szCs w:val="28"/>
              </w:rPr>
              <w:t>宣導內容</w:t>
            </w:r>
          </w:p>
        </w:tc>
      </w:tr>
      <w:tr w:rsidR="007A2D87">
        <w:trPr>
          <w:trHeight w:val="1100"/>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eastAsia="標楷體" w:hAnsi="標楷體" w:cs="標楷體"/>
                <w:sz w:val="28"/>
                <w:szCs w:val="28"/>
                <w:highlight w:val="white"/>
              </w:rPr>
            </w:pPr>
            <w:r>
              <w:rPr>
                <w:rFonts w:ascii="標楷體" w:eastAsia="標楷體" w:hAnsi="標楷體" w:cs="標楷體"/>
                <w:sz w:val="28"/>
                <w:szCs w:val="28"/>
                <w:shd w:val="clear" w:color="auto" w:fill="FFFFFF"/>
              </w:rPr>
              <w:t>1</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rsidR="007A2D87" w:rsidRDefault="00363AC2">
            <w:pPr>
              <w:snapToGrid w:val="0"/>
              <w:spacing w:after="120" w:line="400" w:lineRule="exact"/>
              <w:jc w:val="both"/>
            </w:pPr>
            <w:proofErr w:type="gramStart"/>
            <w:r>
              <w:rPr>
                <w:rFonts w:eastAsia="標楷體"/>
                <w:b/>
                <w:bCs/>
                <w:sz w:val="28"/>
                <w:szCs w:val="28"/>
                <w:u w:val="single"/>
                <w:shd w:val="clear" w:color="auto" w:fill="FFFFFF"/>
              </w:rPr>
              <w:t>臺</w:t>
            </w:r>
            <w:proofErr w:type="gramEnd"/>
            <w:r>
              <w:rPr>
                <w:rFonts w:eastAsia="標楷體"/>
                <w:b/>
                <w:bCs/>
                <w:sz w:val="28"/>
                <w:szCs w:val="28"/>
                <w:u w:val="single"/>
                <w:shd w:val="clear" w:color="auto" w:fill="FFFFFF"/>
              </w:rPr>
              <w:t>日租稅協定、</w:t>
            </w:r>
            <w:proofErr w:type="gramStart"/>
            <w:r>
              <w:rPr>
                <w:rFonts w:eastAsia="標楷體"/>
                <w:b/>
                <w:bCs/>
                <w:sz w:val="28"/>
                <w:szCs w:val="28"/>
                <w:u w:val="single"/>
                <w:shd w:val="clear" w:color="auto" w:fill="FFFFFF"/>
              </w:rPr>
              <w:t>臺</w:t>
            </w:r>
            <w:proofErr w:type="gramEnd"/>
            <w:r>
              <w:rPr>
                <w:rFonts w:eastAsia="標楷體"/>
                <w:b/>
                <w:bCs/>
                <w:sz w:val="28"/>
                <w:szCs w:val="28"/>
                <w:u w:val="single"/>
                <w:shd w:val="clear" w:color="auto" w:fill="FFFFFF"/>
              </w:rPr>
              <w:t>加租稅協議及</w:t>
            </w:r>
            <w:proofErr w:type="gramStart"/>
            <w:r>
              <w:rPr>
                <w:rFonts w:eastAsia="標楷體"/>
                <w:b/>
                <w:bCs/>
                <w:sz w:val="28"/>
                <w:szCs w:val="28"/>
                <w:u w:val="single"/>
                <w:shd w:val="clear" w:color="auto" w:fill="FFFFFF"/>
              </w:rPr>
              <w:t>臺</w:t>
            </w:r>
            <w:proofErr w:type="gramEnd"/>
            <w:r>
              <w:rPr>
                <w:rFonts w:eastAsia="標楷體"/>
                <w:b/>
                <w:bCs/>
                <w:sz w:val="28"/>
                <w:szCs w:val="28"/>
                <w:u w:val="single"/>
                <w:shd w:val="clear" w:color="auto" w:fill="FFFFFF"/>
              </w:rPr>
              <w:t>波租稅協定自</w:t>
            </w:r>
            <w:proofErr w:type="gramStart"/>
            <w:r>
              <w:rPr>
                <w:rFonts w:eastAsia="標楷體"/>
                <w:b/>
                <w:bCs/>
                <w:sz w:val="28"/>
                <w:szCs w:val="28"/>
                <w:u w:val="single"/>
                <w:shd w:val="clear" w:color="auto" w:fill="FFFFFF"/>
              </w:rPr>
              <w:t>106</w:t>
            </w:r>
            <w:proofErr w:type="gramEnd"/>
            <w:r>
              <w:rPr>
                <w:rFonts w:eastAsia="標楷體"/>
                <w:b/>
                <w:bCs/>
                <w:sz w:val="28"/>
                <w:szCs w:val="28"/>
                <w:u w:val="single"/>
                <w:shd w:val="clear" w:color="auto" w:fill="FFFFFF"/>
              </w:rPr>
              <w:t>年度起適用，我國生效租稅協定達</w:t>
            </w:r>
            <w:r>
              <w:rPr>
                <w:rFonts w:eastAsia="標楷體"/>
                <w:b/>
                <w:bCs/>
                <w:sz w:val="28"/>
                <w:szCs w:val="28"/>
                <w:u w:val="single"/>
                <w:shd w:val="clear" w:color="auto" w:fill="FFFFFF"/>
              </w:rPr>
              <w:t>32</w:t>
            </w:r>
            <w:r>
              <w:rPr>
                <w:rFonts w:eastAsia="標楷體"/>
                <w:b/>
                <w:bCs/>
                <w:sz w:val="28"/>
                <w:szCs w:val="28"/>
                <w:u w:val="single"/>
                <w:shd w:val="clear" w:color="auto" w:fill="FFFFFF"/>
              </w:rPr>
              <w:t>個。</w:t>
            </w:r>
            <w:bookmarkStart w:id="1" w:name="__DdeLink__2308_902248291"/>
            <w:bookmarkStart w:id="2" w:name="__DdeLink__436_1198601756"/>
            <w:r>
              <w:rPr>
                <w:rFonts w:ascii="標楷體" w:eastAsia="標楷體" w:hAnsi="標楷體" w:cs="標楷體"/>
                <w:b/>
                <w:bCs/>
                <w:sz w:val="28"/>
                <w:szCs w:val="28"/>
                <w:u w:val="single"/>
                <w:shd w:val="clear" w:color="auto" w:fill="FFFFFF"/>
              </w:rPr>
              <w:t>南區國稅局恆春</w:t>
            </w:r>
            <w:proofErr w:type="gramStart"/>
            <w:r>
              <w:rPr>
                <w:rFonts w:ascii="標楷體" w:eastAsia="標楷體" w:hAnsi="標楷體" w:cs="標楷體"/>
                <w:b/>
                <w:bCs/>
                <w:sz w:val="28"/>
                <w:szCs w:val="28"/>
                <w:u w:val="single"/>
                <w:shd w:val="clear" w:color="auto" w:fill="FFFFFF"/>
              </w:rPr>
              <w:t>稽</w:t>
            </w:r>
            <w:proofErr w:type="gramEnd"/>
            <w:r>
              <w:rPr>
                <w:rFonts w:ascii="標楷體" w:eastAsia="標楷體" w:hAnsi="標楷體" w:cs="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bookmarkEnd w:id="1"/>
            <w:bookmarkEnd w:id="2"/>
            <w:r>
              <w:rPr>
                <w:rFonts w:ascii="標楷體" w:eastAsia="標楷體" w:hAnsi="標楷體" w:cs="標楷體"/>
                <w:b/>
                <w:bCs/>
                <w:sz w:val="28"/>
                <w:szCs w:val="28"/>
                <w:u w:val="single"/>
                <w:shd w:val="clear" w:color="auto" w:fill="FFFFFF"/>
              </w:rPr>
              <w:t>)</w:t>
            </w:r>
          </w:p>
        </w:tc>
      </w:tr>
      <w:tr w:rsidR="007A2D87">
        <w:trPr>
          <w:trHeight w:val="1100"/>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pPr>
            <w:r>
              <w:t>2</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rsidR="007A2D87" w:rsidRDefault="00363AC2">
            <w:pPr>
              <w:snapToGrid w:val="0"/>
              <w:spacing w:after="120" w:line="400" w:lineRule="exact"/>
              <w:jc w:val="both"/>
            </w:pPr>
            <w:r>
              <w:rPr>
                <w:rFonts w:ascii="標楷體" w:eastAsia="標楷體" w:hAnsi="標楷體" w:cs="標楷體"/>
                <w:b/>
                <w:bCs/>
                <w:sz w:val="28"/>
                <w:szCs w:val="28"/>
                <w:u w:val="single"/>
                <w:shd w:val="clear" w:color="auto" w:fill="FFFFFF"/>
              </w:rPr>
              <w:t>106</w:t>
            </w:r>
            <w:r>
              <w:rPr>
                <w:rFonts w:ascii="標楷體" w:eastAsia="標楷體" w:hAnsi="標楷體" w:cs="標楷體"/>
                <w:b/>
                <w:bCs/>
                <w:sz w:val="28"/>
                <w:szCs w:val="28"/>
                <w:u w:val="single"/>
                <w:shd w:val="clear" w:color="auto" w:fill="FFFFFF"/>
              </w:rPr>
              <w:t>年使用牌照稅自</w:t>
            </w:r>
            <w:r>
              <w:rPr>
                <w:rFonts w:ascii="標楷體" w:eastAsia="標楷體" w:hAnsi="標楷體" w:cs="標楷體"/>
                <w:b/>
                <w:bCs/>
                <w:sz w:val="28"/>
                <w:szCs w:val="28"/>
                <w:u w:val="single"/>
                <w:shd w:val="clear" w:color="auto" w:fill="FFFFFF"/>
              </w:rPr>
              <w:t>4</w:t>
            </w:r>
            <w:r>
              <w:rPr>
                <w:rFonts w:ascii="標楷體" w:eastAsia="標楷體" w:hAnsi="標楷體" w:cs="標楷體"/>
                <w:b/>
                <w:bCs/>
                <w:sz w:val="28"/>
                <w:szCs w:val="28"/>
                <w:u w:val="single"/>
                <w:shd w:val="clear" w:color="auto" w:fill="FFFFFF"/>
              </w:rPr>
              <w:t>月</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日起開徵，繳納期限至</w:t>
            </w:r>
            <w:r>
              <w:rPr>
                <w:rFonts w:ascii="標楷體" w:eastAsia="標楷體" w:hAnsi="標楷體" w:cs="標楷體"/>
                <w:b/>
                <w:bCs/>
                <w:sz w:val="28"/>
                <w:szCs w:val="28"/>
                <w:u w:val="single"/>
                <w:shd w:val="clear" w:color="auto" w:fill="FFFFFF"/>
              </w:rPr>
              <w:t>5</w:t>
            </w:r>
            <w:r>
              <w:rPr>
                <w:rFonts w:ascii="標楷體" w:eastAsia="標楷體" w:hAnsi="標楷體" w:cs="標楷體"/>
                <w:b/>
                <w:bCs/>
                <w:sz w:val="28"/>
                <w:szCs w:val="28"/>
                <w:u w:val="single"/>
                <w:shd w:val="clear" w:color="auto" w:fill="FFFFFF"/>
              </w:rPr>
              <w:t>月</w:t>
            </w:r>
            <w:r>
              <w:rPr>
                <w:rFonts w:ascii="標楷體" w:eastAsia="標楷體" w:hAnsi="標楷體" w:cs="標楷體"/>
                <w:b/>
                <w:bCs/>
                <w:sz w:val="28"/>
                <w:szCs w:val="28"/>
                <w:u w:val="single"/>
                <w:shd w:val="clear" w:color="auto" w:fill="FFFFFF"/>
              </w:rPr>
              <w:t>2</w:t>
            </w:r>
            <w:r>
              <w:rPr>
                <w:rFonts w:ascii="標楷體" w:eastAsia="標楷體" w:hAnsi="標楷體" w:cs="標楷體"/>
                <w:b/>
                <w:bCs/>
                <w:sz w:val="28"/>
                <w:szCs w:val="28"/>
                <w:u w:val="single"/>
                <w:shd w:val="clear" w:color="auto" w:fill="FFFFFF"/>
              </w:rPr>
              <w:t>日止，請如期繳納，並多利用</w:t>
            </w:r>
            <w:r>
              <w:rPr>
                <w:rFonts w:ascii="標楷體" w:eastAsia="標楷體" w:hAnsi="標楷體" w:cs="標楷體"/>
                <w:b/>
                <w:bCs/>
                <w:sz w:val="28"/>
                <w:szCs w:val="28"/>
                <w:u w:val="single"/>
                <w:shd w:val="clear" w:color="auto" w:fill="FFFFFF"/>
              </w:rPr>
              <w:t>QR-Code</w:t>
            </w:r>
            <w:r>
              <w:rPr>
                <w:rFonts w:ascii="標楷體" w:eastAsia="標楷體" w:hAnsi="標楷體" w:cs="標楷體"/>
                <w:b/>
                <w:bCs/>
                <w:sz w:val="28"/>
                <w:szCs w:val="28"/>
                <w:u w:val="single"/>
                <w:shd w:val="clear" w:color="auto" w:fill="FFFFFF"/>
              </w:rPr>
              <w:t>繳稅服務。</w:t>
            </w:r>
            <w:bookmarkStart w:id="3" w:name="__DdeLink__2308_9022482913"/>
            <w:bookmarkStart w:id="4" w:name="__DdeLink__436_11986017562"/>
            <w:r>
              <w:rPr>
                <w:rFonts w:ascii="標楷體" w:eastAsia="標楷體" w:hAnsi="標楷體" w:cs="標楷體"/>
                <w:b/>
                <w:bCs/>
                <w:sz w:val="28"/>
                <w:szCs w:val="28"/>
                <w:u w:val="single"/>
                <w:shd w:val="clear" w:color="auto" w:fill="FFFFFF"/>
              </w:rPr>
              <w:t>南區國稅局恆春</w:t>
            </w:r>
            <w:proofErr w:type="gramStart"/>
            <w:r>
              <w:rPr>
                <w:rFonts w:ascii="標楷體" w:eastAsia="標楷體" w:hAnsi="標楷體" w:cs="標楷體"/>
                <w:b/>
                <w:bCs/>
                <w:sz w:val="28"/>
                <w:szCs w:val="28"/>
                <w:u w:val="single"/>
                <w:shd w:val="clear" w:color="auto" w:fill="FFFFFF"/>
              </w:rPr>
              <w:t>稽</w:t>
            </w:r>
            <w:proofErr w:type="gramEnd"/>
            <w:r>
              <w:rPr>
                <w:rFonts w:ascii="標楷體" w:eastAsia="標楷體" w:hAnsi="標楷體" w:cs="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bookmarkEnd w:id="3"/>
            <w:bookmarkEnd w:id="4"/>
            <w:r>
              <w:rPr>
                <w:rFonts w:ascii="標楷體" w:eastAsia="標楷體" w:hAnsi="標楷體" w:cs="標楷體"/>
                <w:b/>
                <w:bCs/>
                <w:sz w:val="28"/>
                <w:szCs w:val="28"/>
                <w:u w:val="single"/>
                <w:shd w:val="clear" w:color="auto" w:fill="FFFFFF"/>
              </w:rPr>
              <w:t>)</w:t>
            </w:r>
          </w:p>
        </w:tc>
      </w:tr>
      <w:tr w:rsidR="007A2D87">
        <w:trPr>
          <w:trHeight w:val="1100"/>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pPr>
            <w:r>
              <w:rPr>
                <w:rFonts w:ascii="標楷體" w:hAnsi="標楷體"/>
                <w:sz w:val="28"/>
                <w:szCs w:val="28"/>
              </w:rPr>
              <w:t>3</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rsidR="007A2D87" w:rsidRDefault="00363AC2">
            <w:pPr>
              <w:snapToGrid w:val="0"/>
              <w:spacing w:after="120" w:line="360" w:lineRule="exact"/>
              <w:jc w:val="both"/>
              <w:rPr>
                <w:rFonts w:ascii="標楷體" w:eastAsia="標楷體" w:hAnsi="標楷體" w:cs="標楷體"/>
                <w:b/>
                <w:bCs/>
                <w:sz w:val="28"/>
                <w:szCs w:val="28"/>
                <w:u w:val="single"/>
              </w:rPr>
            </w:pPr>
            <w:r>
              <w:rPr>
                <w:rFonts w:ascii="標楷體" w:eastAsia="標楷體" w:hAnsi="標楷體" w:cs="標楷體"/>
                <w:sz w:val="28"/>
                <w:szCs w:val="28"/>
              </w:rPr>
              <w:t>為簡化稅政，申報人得免將扣（免）繳憑單填發予境內居住之個人，惟其要求時仍應填發，節能</w:t>
            </w:r>
            <w:proofErr w:type="gramStart"/>
            <w:r>
              <w:rPr>
                <w:rFonts w:ascii="標楷體" w:eastAsia="標楷體" w:hAnsi="標楷體" w:cs="標楷體"/>
                <w:sz w:val="28"/>
                <w:szCs w:val="28"/>
              </w:rPr>
              <w:t>減紙愛</w:t>
            </w:r>
            <w:proofErr w:type="gramEnd"/>
            <w:r>
              <w:rPr>
                <w:rFonts w:ascii="標楷體" w:eastAsia="標楷體" w:hAnsi="標楷體" w:cs="標楷體"/>
                <w:sz w:val="28"/>
                <w:szCs w:val="28"/>
              </w:rPr>
              <w:t>地球。</w:t>
            </w:r>
            <w:bookmarkStart w:id="5" w:name="__DdeLink__2308_9022482912"/>
            <w:bookmarkStart w:id="6" w:name="__DdeLink__436_11986017561"/>
            <w:r>
              <w:rPr>
                <w:rFonts w:ascii="標楷體" w:eastAsia="標楷體" w:hAnsi="標楷體" w:cs="標楷體"/>
                <w:sz w:val="28"/>
                <w:szCs w:val="28"/>
                <w:shd w:val="clear" w:color="auto" w:fill="FFFFFF"/>
              </w:rPr>
              <w:t>南區國稅局恆春</w:t>
            </w:r>
            <w:proofErr w:type="gramStart"/>
            <w:r>
              <w:rPr>
                <w:rFonts w:ascii="標楷體" w:eastAsia="標楷體" w:hAnsi="標楷體" w:cs="標楷體"/>
                <w:sz w:val="28"/>
                <w:szCs w:val="28"/>
                <w:shd w:val="clear" w:color="auto" w:fill="FFFFFF"/>
              </w:rPr>
              <w:t>稽</w:t>
            </w:r>
            <w:proofErr w:type="gramEnd"/>
            <w:r>
              <w:rPr>
                <w:rFonts w:ascii="標楷體" w:eastAsia="標楷體" w:hAnsi="標楷體" w:cs="標楷體"/>
                <w:sz w:val="28"/>
                <w:szCs w:val="28"/>
                <w:shd w:val="clear" w:color="auto" w:fill="FFFFFF"/>
              </w:rPr>
              <w:t>徵所關心您</w:t>
            </w:r>
            <w:r>
              <w:rPr>
                <w:rFonts w:ascii="標楷體" w:eastAsia="標楷體" w:hAnsi="標楷體" w:cs="標楷體"/>
                <w:sz w:val="28"/>
                <w:szCs w:val="28"/>
                <w:shd w:val="clear" w:color="auto" w:fill="FFFFFF"/>
              </w:rPr>
              <w:t>(</w:t>
            </w:r>
            <w:r>
              <w:rPr>
                <w:rFonts w:ascii="標楷體" w:eastAsia="標楷體" w:hAnsi="標楷體" w:cs="標楷體"/>
                <w:sz w:val="28"/>
                <w:szCs w:val="28"/>
                <w:shd w:val="clear" w:color="auto" w:fill="FFFFFF"/>
              </w:rPr>
              <w:t>廣告</w:t>
            </w:r>
            <w:bookmarkEnd w:id="5"/>
            <w:bookmarkEnd w:id="6"/>
            <w:r>
              <w:rPr>
                <w:rFonts w:ascii="標楷體" w:eastAsia="標楷體" w:hAnsi="標楷體" w:cs="標楷體"/>
                <w:sz w:val="28"/>
                <w:szCs w:val="28"/>
                <w:shd w:val="clear" w:color="auto" w:fill="FFFFFF"/>
              </w:rPr>
              <w:t>)</w:t>
            </w:r>
          </w:p>
        </w:tc>
      </w:tr>
      <w:tr w:rsidR="007A2D87">
        <w:trPr>
          <w:trHeight w:val="1100"/>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pPr>
            <w:r>
              <w:rPr>
                <w:rFonts w:ascii="標楷體" w:hAnsi="標楷體"/>
                <w:sz w:val="28"/>
                <w:szCs w:val="28"/>
              </w:rPr>
              <w:t>4</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rsidR="007A2D87" w:rsidRDefault="00363AC2">
            <w:pPr>
              <w:snapToGrid w:val="0"/>
              <w:spacing w:after="120" w:line="360" w:lineRule="exact"/>
              <w:jc w:val="both"/>
              <w:rPr>
                <w:rFonts w:ascii="標楷體" w:eastAsia="標楷體" w:hAnsi="標楷體"/>
                <w:sz w:val="28"/>
                <w:szCs w:val="28"/>
              </w:rPr>
            </w:pPr>
            <w:r>
              <w:rPr>
                <w:rFonts w:ascii="標楷體" w:eastAsia="標楷體" w:hAnsi="標楷體" w:cs="標楷體"/>
                <w:b/>
                <w:bCs/>
                <w:sz w:val="28"/>
                <w:szCs w:val="28"/>
                <w:u w:val="single"/>
                <w:shd w:val="clear" w:color="auto" w:fill="FFFFFF"/>
              </w:rPr>
              <w:t>請利用已申辦之「健保卡</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密碼」，作為個人房屋土地交易所得稅電子申報通行碼，落實</w:t>
            </w:r>
            <w:r>
              <w:rPr>
                <w:rFonts w:ascii="標楷體" w:eastAsia="標楷體" w:hAnsi="標楷體" w:cs="標楷體"/>
                <w:b/>
                <w:bCs/>
                <w:sz w:val="28"/>
                <w:szCs w:val="28"/>
                <w:u w:val="single"/>
                <w:shd w:val="clear" w:color="auto" w:fill="FFFFFF"/>
              </w:rPr>
              <w:t>e</w:t>
            </w:r>
            <w:r>
              <w:rPr>
                <w:rFonts w:ascii="標楷體" w:eastAsia="標楷體" w:hAnsi="標楷體" w:cs="標楷體"/>
                <w:b/>
                <w:bCs/>
                <w:sz w:val="28"/>
                <w:szCs w:val="28"/>
                <w:u w:val="single"/>
                <w:shd w:val="clear" w:color="auto" w:fill="FFFFFF"/>
              </w:rPr>
              <w:t>化申報作業。</w:t>
            </w:r>
            <w:bookmarkStart w:id="7" w:name="__DdeLink__2308_9022482911"/>
            <w:r>
              <w:rPr>
                <w:rFonts w:ascii="標楷體" w:eastAsia="標楷體" w:hAnsi="標楷體" w:cs="標楷體"/>
                <w:b/>
                <w:bCs/>
                <w:sz w:val="28"/>
                <w:szCs w:val="28"/>
                <w:u w:val="single"/>
                <w:shd w:val="clear" w:color="auto" w:fill="FFFFFF"/>
              </w:rPr>
              <w:t>南區國稅局恆春</w:t>
            </w:r>
            <w:proofErr w:type="gramStart"/>
            <w:r>
              <w:rPr>
                <w:rFonts w:ascii="標楷體" w:eastAsia="標楷體" w:hAnsi="標楷體" w:cs="標楷體"/>
                <w:b/>
                <w:bCs/>
                <w:sz w:val="28"/>
                <w:szCs w:val="28"/>
                <w:u w:val="single"/>
                <w:shd w:val="clear" w:color="auto" w:fill="FFFFFF"/>
              </w:rPr>
              <w:t>稽</w:t>
            </w:r>
            <w:proofErr w:type="gramEnd"/>
            <w:r>
              <w:rPr>
                <w:rFonts w:ascii="標楷體" w:eastAsia="標楷體" w:hAnsi="標楷體" w:cs="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bookmarkEnd w:id="7"/>
            <w:r>
              <w:rPr>
                <w:rFonts w:ascii="標楷體" w:eastAsia="標楷體" w:hAnsi="標楷體" w:cs="標楷體"/>
                <w:b/>
                <w:bCs/>
                <w:sz w:val="28"/>
                <w:szCs w:val="28"/>
                <w:u w:val="single"/>
                <w:shd w:val="clear" w:color="auto" w:fill="FFFFFF"/>
              </w:rPr>
              <w:t>)</w:t>
            </w:r>
          </w:p>
        </w:tc>
      </w:tr>
      <w:tr w:rsidR="007A2D87">
        <w:trPr>
          <w:trHeight w:val="1100"/>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pPr>
            <w:r>
              <w:rPr>
                <w:rFonts w:ascii="標楷體" w:eastAsia="標楷體" w:hAnsi="標楷體" w:cs="標楷體"/>
                <w:sz w:val="28"/>
                <w:szCs w:val="28"/>
                <w:shd w:val="clear" w:color="auto" w:fill="FFFFFF"/>
              </w:rPr>
              <w:t>5</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rsidR="007A2D87" w:rsidRDefault="00363AC2">
            <w:pPr>
              <w:spacing w:line="400" w:lineRule="exact"/>
              <w:jc w:val="both"/>
            </w:pPr>
            <w:r>
              <w:rPr>
                <w:rFonts w:ascii="標楷體" w:eastAsia="標楷體" w:hAnsi="標楷體" w:cs="標楷體"/>
                <w:b/>
                <w:bCs/>
                <w:sz w:val="28"/>
                <w:szCs w:val="28"/>
                <w:u w:val="single"/>
                <w:shd w:val="clear" w:color="auto" w:fill="FFFFFF"/>
              </w:rPr>
              <w:t>自</w:t>
            </w:r>
            <w:r>
              <w:rPr>
                <w:rFonts w:ascii="標楷體" w:eastAsia="標楷體" w:hAnsi="標楷體" w:cs="標楷體"/>
                <w:b/>
                <w:bCs/>
                <w:sz w:val="28"/>
                <w:szCs w:val="28"/>
                <w:u w:val="single"/>
                <w:shd w:val="clear" w:color="auto" w:fill="FFFFFF"/>
              </w:rPr>
              <w:t>106</w:t>
            </w:r>
            <w:r>
              <w:rPr>
                <w:rFonts w:ascii="標楷體" w:eastAsia="標楷體" w:hAnsi="標楷體" w:cs="標楷體"/>
                <w:b/>
                <w:bCs/>
                <w:sz w:val="28"/>
                <w:szCs w:val="28"/>
                <w:u w:val="single"/>
                <w:shd w:val="clear" w:color="auto" w:fill="FFFFFF"/>
              </w:rPr>
              <w:t>年</w:t>
            </w:r>
            <w:r>
              <w:rPr>
                <w:rFonts w:ascii="標楷體" w:eastAsia="標楷體" w:hAnsi="標楷體" w:cs="標楷體"/>
                <w:b/>
                <w:bCs/>
                <w:sz w:val="28"/>
                <w:szCs w:val="28"/>
                <w:u w:val="single"/>
                <w:shd w:val="clear" w:color="auto" w:fill="FFFFFF"/>
              </w:rPr>
              <w:t>2</w:t>
            </w:r>
            <w:r>
              <w:rPr>
                <w:rFonts w:ascii="標楷體" w:eastAsia="標楷體" w:hAnsi="標楷體" w:cs="標楷體"/>
                <w:b/>
                <w:bCs/>
                <w:sz w:val="28"/>
                <w:szCs w:val="28"/>
                <w:u w:val="single"/>
                <w:shd w:val="clear" w:color="auto" w:fill="FFFFFF"/>
              </w:rPr>
              <w:t>月</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日起地方稅網路申報</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辦</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作業系統增列健保卡</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密碼認證之登入方式，請多加利用。南區國稅局恆春</w:t>
            </w:r>
            <w:proofErr w:type="gramStart"/>
            <w:r>
              <w:rPr>
                <w:rFonts w:ascii="標楷體" w:eastAsia="標楷體" w:hAnsi="標楷體" w:cs="標楷體"/>
                <w:b/>
                <w:bCs/>
                <w:sz w:val="28"/>
                <w:szCs w:val="28"/>
                <w:u w:val="single"/>
                <w:shd w:val="clear" w:color="auto" w:fill="FFFFFF"/>
              </w:rPr>
              <w:t>稽</w:t>
            </w:r>
            <w:proofErr w:type="gramEnd"/>
            <w:r>
              <w:rPr>
                <w:rFonts w:ascii="標楷體" w:eastAsia="標楷體" w:hAnsi="標楷體" w:cs="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r>
              <w:rPr>
                <w:rFonts w:ascii="標楷體" w:eastAsia="標楷體" w:hAnsi="標楷體" w:cs="標楷體"/>
                <w:b/>
                <w:bCs/>
                <w:sz w:val="28"/>
                <w:szCs w:val="28"/>
                <w:u w:val="single"/>
                <w:shd w:val="clear" w:color="auto" w:fill="FFFFFF"/>
              </w:rPr>
              <w:t>)</w:t>
            </w:r>
          </w:p>
        </w:tc>
      </w:tr>
      <w:tr w:rsidR="007A2D87">
        <w:trPr>
          <w:trHeight w:val="1100"/>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eastAsia="標楷體" w:hAnsi="標楷體" w:cs="標楷體"/>
                <w:sz w:val="28"/>
                <w:szCs w:val="28"/>
              </w:rPr>
              <w:t>6</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rsidR="007A2D87" w:rsidRDefault="00363AC2">
            <w:pPr>
              <w:spacing w:line="198" w:lineRule="atLeast"/>
              <w:jc w:val="both"/>
            </w:pPr>
            <w:r>
              <w:rPr>
                <w:rFonts w:ascii="標楷體" w:eastAsia="標楷體" w:hAnsi="標楷體" w:cs="標楷體"/>
                <w:sz w:val="28"/>
                <w:szCs w:val="28"/>
              </w:rPr>
              <w:t>收到任何疑似「假退稅真詐騙」電話、簡訊或信件，請撥打「</w:t>
            </w:r>
            <w:r>
              <w:rPr>
                <w:rFonts w:ascii="標楷體" w:eastAsia="標楷體" w:hAnsi="標楷體" w:cs="標楷體"/>
                <w:sz w:val="28"/>
                <w:szCs w:val="28"/>
              </w:rPr>
              <w:t>165</w:t>
            </w:r>
            <w:r>
              <w:rPr>
                <w:rFonts w:ascii="標楷體" w:eastAsia="標楷體" w:hAnsi="標楷體" w:cs="標楷體"/>
                <w:sz w:val="28"/>
                <w:szCs w:val="28"/>
              </w:rPr>
              <w:t>反詐騙專線」或免費服務電話</w:t>
            </w:r>
            <w:r>
              <w:rPr>
                <w:rFonts w:ascii="標楷體" w:eastAsia="標楷體" w:hAnsi="標楷體" w:cs="標楷體"/>
                <w:sz w:val="28"/>
                <w:szCs w:val="28"/>
              </w:rPr>
              <w:t>0800-000321</w:t>
            </w:r>
            <w:r>
              <w:rPr>
                <w:rFonts w:ascii="標楷體" w:eastAsia="標楷體" w:hAnsi="標楷體" w:cs="標楷體"/>
                <w:sz w:val="28"/>
                <w:szCs w:val="28"/>
              </w:rPr>
              <w:t>瞭解相關退稅事宜。</w:t>
            </w:r>
            <w:r>
              <w:rPr>
                <w:rFonts w:ascii="標楷體" w:eastAsia="標楷體" w:hAnsi="標楷體"/>
                <w:sz w:val="28"/>
                <w:szCs w:val="28"/>
                <w:shd w:val="clear" w:color="auto" w:fill="FFFFFF"/>
              </w:rPr>
              <w:t>南區國稅局恆春</w:t>
            </w:r>
            <w:proofErr w:type="gramStart"/>
            <w:r>
              <w:rPr>
                <w:rFonts w:ascii="標楷體" w:eastAsia="標楷體" w:hAnsi="標楷體"/>
                <w:sz w:val="28"/>
                <w:szCs w:val="28"/>
                <w:shd w:val="clear" w:color="auto" w:fill="FFFFFF"/>
              </w:rPr>
              <w:t>稽</w:t>
            </w:r>
            <w:proofErr w:type="gramEnd"/>
            <w:r>
              <w:rPr>
                <w:rFonts w:ascii="標楷體" w:eastAsia="標楷體" w:hAnsi="標楷體"/>
                <w:sz w:val="28"/>
                <w:szCs w:val="28"/>
                <w:shd w:val="clear" w:color="auto" w:fill="FFFFFF"/>
              </w:rPr>
              <w:t>徵所關心您</w:t>
            </w:r>
            <w:r>
              <w:rPr>
                <w:rFonts w:ascii="標楷體" w:eastAsia="標楷體" w:hAnsi="標楷體" w:cs="標楷體"/>
                <w:sz w:val="28"/>
                <w:szCs w:val="28"/>
                <w:shd w:val="clear" w:color="auto" w:fill="FFFFFF"/>
              </w:rPr>
              <w:t>(</w:t>
            </w:r>
            <w:r>
              <w:rPr>
                <w:rFonts w:ascii="標楷體" w:eastAsia="標楷體" w:hAnsi="標楷體"/>
                <w:sz w:val="28"/>
                <w:szCs w:val="28"/>
                <w:shd w:val="clear" w:color="auto" w:fill="FFFFFF"/>
              </w:rPr>
              <w:t>廣告</w:t>
            </w:r>
            <w:r>
              <w:rPr>
                <w:rFonts w:ascii="標楷體" w:eastAsia="標楷體" w:hAnsi="標楷體" w:cs="標楷體"/>
                <w:sz w:val="28"/>
                <w:szCs w:val="28"/>
                <w:shd w:val="clear" w:color="auto" w:fill="FFFFFF"/>
              </w:rPr>
              <w:t>)</w:t>
            </w:r>
          </w:p>
        </w:tc>
      </w:tr>
      <w:tr w:rsidR="007A2D87">
        <w:trPr>
          <w:trHeight w:val="1100"/>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eastAsia="標楷體" w:hAnsi="標楷體" w:cs="標楷體"/>
                <w:sz w:val="28"/>
                <w:szCs w:val="28"/>
              </w:rPr>
              <w:t>7</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rsidR="007A2D87" w:rsidRDefault="00363AC2">
            <w:pPr>
              <w:snapToGrid w:val="0"/>
              <w:spacing w:line="360" w:lineRule="exact"/>
              <w:jc w:val="both"/>
            </w:pPr>
            <w:proofErr w:type="gramStart"/>
            <w:r>
              <w:rPr>
                <w:rFonts w:ascii="標楷體" w:eastAsia="標楷體" w:hAnsi="標楷體" w:cs="標楷體"/>
                <w:b/>
                <w:bCs/>
                <w:sz w:val="28"/>
                <w:szCs w:val="28"/>
                <w:u w:val="single"/>
                <w:shd w:val="clear" w:color="auto" w:fill="FFFFFF"/>
                <w:lang w:val="zh-TW"/>
              </w:rPr>
              <w:t>跨境電商</w:t>
            </w:r>
            <w:proofErr w:type="gramEnd"/>
            <w:r>
              <w:rPr>
                <w:rFonts w:ascii="標楷體" w:eastAsia="標楷體" w:hAnsi="標楷體" w:cs="標楷體"/>
                <w:b/>
                <w:bCs/>
                <w:sz w:val="28"/>
                <w:szCs w:val="28"/>
                <w:u w:val="single"/>
                <w:shd w:val="clear" w:color="auto" w:fill="FFFFFF"/>
                <w:lang w:val="zh-TW"/>
              </w:rPr>
              <w:t>課徵營業稅新制業經總統公布，相關最新消息，請利用財政部「境外電商」專區查詢</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南區國稅局恆春</w:t>
            </w:r>
            <w:proofErr w:type="gramStart"/>
            <w:r>
              <w:rPr>
                <w:rFonts w:ascii="標楷體" w:eastAsia="標楷體" w:hAnsi="標楷體" w:cs="標楷體"/>
                <w:b/>
                <w:bCs/>
                <w:sz w:val="28"/>
                <w:szCs w:val="28"/>
                <w:u w:val="single"/>
                <w:shd w:val="clear" w:color="auto" w:fill="FFFFFF"/>
              </w:rPr>
              <w:t>稽</w:t>
            </w:r>
            <w:proofErr w:type="gramEnd"/>
            <w:r>
              <w:rPr>
                <w:rFonts w:ascii="標楷體" w:eastAsia="標楷體" w:hAnsi="標楷體" w:cs="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r>
              <w:rPr>
                <w:rFonts w:ascii="標楷體" w:eastAsia="標楷體" w:hAnsi="標楷體" w:cs="標楷體"/>
                <w:b/>
                <w:bCs/>
                <w:sz w:val="28"/>
                <w:szCs w:val="28"/>
                <w:u w:val="single"/>
                <w:shd w:val="clear" w:color="auto" w:fill="FFFFFF"/>
              </w:rPr>
              <w:t>)</w:t>
            </w:r>
          </w:p>
        </w:tc>
      </w:tr>
      <w:tr w:rsidR="007A2D87">
        <w:trPr>
          <w:trHeight w:val="1100"/>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eastAsia="標楷體" w:hAnsi="標楷體" w:cs="標楷體"/>
                <w:sz w:val="28"/>
                <w:szCs w:val="28"/>
              </w:rPr>
              <w:t>8</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rsidR="007A2D87" w:rsidRDefault="00363AC2">
            <w:pPr>
              <w:overflowPunct/>
              <w:snapToGrid w:val="0"/>
              <w:spacing w:line="360" w:lineRule="exact"/>
              <w:ind w:left="105"/>
              <w:jc w:val="both"/>
            </w:pPr>
            <w:r>
              <w:rPr>
                <w:rFonts w:ascii="標楷體" w:eastAsia="標楷體" w:hAnsi="標楷體" w:cs="標楷體"/>
                <w:b/>
                <w:bCs/>
                <w:sz w:val="28"/>
                <w:szCs w:val="28"/>
                <w:u w:val="single"/>
                <w:shd w:val="clear" w:color="auto" w:fill="FFFFFF"/>
              </w:rPr>
              <w:t>申辦多項國稅業務免</w:t>
            </w:r>
            <w:proofErr w:type="gramStart"/>
            <w:r>
              <w:rPr>
                <w:rFonts w:ascii="標楷體" w:eastAsia="標楷體" w:hAnsi="標楷體" w:cs="標楷體"/>
                <w:b/>
                <w:bCs/>
                <w:sz w:val="28"/>
                <w:szCs w:val="28"/>
                <w:u w:val="single"/>
                <w:shd w:val="clear" w:color="auto" w:fill="FFFFFF"/>
              </w:rPr>
              <w:t>附戶地</w:t>
            </w:r>
            <w:proofErr w:type="gramEnd"/>
            <w:r>
              <w:rPr>
                <w:rFonts w:ascii="標楷體" w:eastAsia="標楷體" w:hAnsi="標楷體" w:cs="標楷體"/>
                <w:b/>
                <w:bCs/>
                <w:sz w:val="28"/>
                <w:szCs w:val="28"/>
                <w:u w:val="single"/>
                <w:shd w:val="clear" w:color="auto" w:fill="FFFFFF"/>
              </w:rPr>
              <w:t>籍謄本，省力省紙更省錢！如欲知更多訊息，可至財政部南區國稅局網站點選進入「書證謄本減量專區」查詢</w:t>
            </w:r>
            <w:proofErr w:type="gramStart"/>
            <w:r>
              <w:rPr>
                <w:rFonts w:ascii="標楷體" w:eastAsia="標楷體" w:hAnsi="標楷體" w:cs="標楷體"/>
                <w:b/>
                <w:bCs/>
                <w:sz w:val="28"/>
                <w:szCs w:val="28"/>
                <w:u w:val="single"/>
                <w:shd w:val="clear" w:color="auto" w:fill="FFFFFF"/>
              </w:rPr>
              <w:t>（</w:t>
            </w:r>
            <w:proofErr w:type="gramEnd"/>
            <w:r>
              <w:fldChar w:fldCharType="begin"/>
            </w:r>
            <w:r>
              <w:instrText xml:space="preserve"> HYPERLINK "http://www.ntbsa.gov.tw/" \h </w:instrText>
            </w:r>
            <w:r>
              <w:fldChar w:fldCharType="separate"/>
            </w:r>
            <w:r>
              <w:rPr>
                <w:rStyle w:val="a5"/>
                <w:rFonts w:ascii="標楷體" w:eastAsia="標楷體" w:hAnsi="標楷體" w:cs="標楷體"/>
                <w:b/>
                <w:bCs/>
                <w:sz w:val="28"/>
                <w:szCs w:val="28"/>
                <w:highlight w:val="white"/>
              </w:rPr>
              <w:t>http://www.ntbsa.gov.tw</w:t>
            </w:r>
            <w:r>
              <w:rPr>
                <w:rStyle w:val="a5"/>
                <w:rFonts w:ascii="標楷體" w:eastAsia="標楷體" w:hAnsi="標楷體" w:cs="標楷體"/>
                <w:b/>
                <w:bCs/>
                <w:sz w:val="28"/>
                <w:szCs w:val="28"/>
                <w:highlight w:val="white"/>
              </w:rPr>
              <w:fldChar w:fldCharType="end"/>
            </w:r>
            <w:proofErr w:type="gramStart"/>
            <w:r>
              <w:rPr>
                <w:rFonts w:ascii="標楷體" w:eastAsia="標楷體" w:hAnsi="標楷體" w:cs="標楷體"/>
                <w:b/>
                <w:bCs/>
                <w:sz w:val="28"/>
                <w:szCs w:val="28"/>
                <w:u w:val="single"/>
                <w:shd w:val="clear" w:color="auto" w:fill="FFFFFF"/>
              </w:rPr>
              <w:t>）</w:t>
            </w:r>
            <w:proofErr w:type="gramEnd"/>
            <w:r>
              <w:rPr>
                <w:rFonts w:ascii="標楷體" w:eastAsia="標楷體" w:hAnsi="標楷體" w:cs="標楷體"/>
                <w:b/>
                <w:bCs/>
                <w:sz w:val="28"/>
                <w:szCs w:val="28"/>
                <w:u w:val="single"/>
                <w:shd w:val="clear" w:color="auto" w:fill="FFFFFF"/>
              </w:rPr>
              <w:t>。南區國稅局恆春</w:t>
            </w:r>
            <w:proofErr w:type="gramStart"/>
            <w:r>
              <w:rPr>
                <w:rFonts w:ascii="標楷體" w:eastAsia="標楷體" w:hAnsi="標楷體" w:cs="標楷體"/>
                <w:b/>
                <w:bCs/>
                <w:sz w:val="28"/>
                <w:szCs w:val="28"/>
                <w:u w:val="single"/>
                <w:shd w:val="clear" w:color="auto" w:fill="FFFFFF"/>
              </w:rPr>
              <w:t>稽</w:t>
            </w:r>
            <w:proofErr w:type="gramEnd"/>
            <w:r>
              <w:rPr>
                <w:rFonts w:ascii="標楷體" w:eastAsia="標楷體" w:hAnsi="標楷體" w:cs="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cs="標楷體"/>
                <w:b/>
                <w:bCs/>
                <w:sz w:val="28"/>
                <w:szCs w:val="28"/>
                <w:u w:val="single"/>
                <w:shd w:val="clear" w:color="auto" w:fill="FFFFFF"/>
              </w:rPr>
              <w:t>廣告</w:t>
            </w:r>
            <w:r>
              <w:rPr>
                <w:rFonts w:ascii="標楷體" w:eastAsia="標楷體" w:hAnsi="標楷體" w:cs="標楷體"/>
                <w:b/>
                <w:bCs/>
                <w:sz w:val="28"/>
                <w:szCs w:val="28"/>
                <w:u w:val="single"/>
                <w:shd w:val="clear" w:color="auto" w:fill="FFFFFF"/>
              </w:rPr>
              <w:t>)</w:t>
            </w:r>
          </w:p>
        </w:tc>
      </w:tr>
      <w:tr w:rsidR="007A2D87">
        <w:trPr>
          <w:trHeight w:val="1100"/>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eastAsia="標楷體" w:hAnsi="標楷體" w:cs="標楷體"/>
                <w:sz w:val="28"/>
                <w:szCs w:val="28"/>
              </w:rPr>
              <w:t>9</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rsidR="007A2D87" w:rsidRDefault="00363AC2">
            <w:pPr>
              <w:overflowPunct/>
              <w:spacing w:line="198" w:lineRule="atLeast"/>
              <w:ind w:left="105"/>
              <w:jc w:val="both"/>
            </w:pPr>
            <w:r>
              <w:rPr>
                <w:rFonts w:ascii="標楷體" w:eastAsia="標楷體" w:hAnsi="標楷體" w:cs="標楷體"/>
                <w:b/>
                <w:bCs/>
                <w:sz w:val="28"/>
                <w:szCs w:val="28"/>
                <w:u w:val="single"/>
              </w:rPr>
              <w:t>載具索取電子發票並</w:t>
            </w:r>
            <w:r>
              <w:rPr>
                <w:rFonts w:ascii="標楷體" w:eastAsia="標楷體" w:hAnsi="標楷體" w:cs="標楷體"/>
                <w:b/>
                <w:bCs/>
                <w:sz w:val="28"/>
                <w:szCs w:val="28"/>
                <w:u w:val="single"/>
                <w:shd w:val="clear" w:color="auto" w:fill="FFFFFF"/>
              </w:rPr>
              <w:t>完成</w:t>
            </w:r>
            <w:r>
              <w:rPr>
                <w:rFonts w:ascii="標楷體" w:eastAsia="標楷體" w:hAnsi="標楷體" w:cs="標楷體"/>
                <w:b/>
                <w:bCs/>
                <w:sz w:val="28"/>
                <w:szCs w:val="28"/>
                <w:u w:val="single"/>
              </w:rPr>
              <w:t>歸戶及設定帳號，即享受中獎主動通知及獎金自動匯入服務，快速又便捷。</w:t>
            </w:r>
            <w:bookmarkStart w:id="8" w:name="__DdeLink__715_782850712"/>
            <w:bookmarkStart w:id="9" w:name="__DdeLink__561_1549403298"/>
            <w:r>
              <w:rPr>
                <w:rFonts w:ascii="標楷體" w:eastAsia="標楷體" w:hAnsi="標楷體" w:cs="標楷體"/>
                <w:b/>
                <w:bCs/>
                <w:sz w:val="28"/>
                <w:szCs w:val="28"/>
                <w:u w:val="single"/>
              </w:rPr>
              <w:t>南區國稅局恆春</w:t>
            </w:r>
            <w:proofErr w:type="gramStart"/>
            <w:r>
              <w:rPr>
                <w:rFonts w:ascii="標楷體" w:eastAsia="標楷體" w:hAnsi="標楷體" w:cs="標楷體"/>
                <w:b/>
                <w:bCs/>
                <w:sz w:val="28"/>
                <w:szCs w:val="28"/>
                <w:u w:val="single"/>
              </w:rPr>
              <w:t>稽</w:t>
            </w:r>
            <w:proofErr w:type="gramEnd"/>
            <w:r>
              <w:rPr>
                <w:rFonts w:ascii="標楷體" w:eastAsia="標楷體" w:hAnsi="標楷體" w:cs="標楷體"/>
                <w:b/>
                <w:bCs/>
                <w:sz w:val="28"/>
                <w:szCs w:val="28"/>
                <w:u w:val="single"/>
              </w:rPr>
              <w:t>徵所關心您</w:t>
            </w:r>
            <w:r>
              <w:rPr>
                <w:rFonts w:ascii="標楷體" w:eastAsia="標楷體" w:hAnsi="標楷體" w:cs="標楷體"/>
                <w:b/>
                <w:bCs/>
                <w:sz w:val="28"/>
                <w:szCs w:val="28"/>
                <w:u w:val="single"/>
              </w:rPr>
              <w:t>(</w:t>
            </w:r>
            <w:r>
              <w:rPr>
                <w:rFonts w:ascii="標楷體" w:eastAsia="標楷體" w:hAnsi="標楷體" w:cs="標楷體"/>
                <w:b/>
                <w:bCs/>
                <w:sz w:val="28"/>
                <w:szCs w:val="28"/>
                <w:u w:val="single"/>
              </w:rPr>
              <w:t>廣告</w:t>
            </w:r>
            <w:bookmarkEnd w:id="8"/>
            <w:bookmarkEnd w:id="9"/>
            <w:r>
              <w:rPr>
                <w:rFonts w:ascii="標楷體" w:eastAsia="標楷體" w:hAnsi="標楷體" w:cs="標楷體"/>
                <w:b/>
                <w:bCs/>
                <w:sz w:val="28"/>
                <w:szCs w:val="28"/>
                <w:u w:val="single"/>
              </w:rPr>
              <w:t>)</w:t>
            </w:r>
          </w:p>
        </w:tc>
      </w:tr>
      <w:tr w:rsidR="007A2D87">
        <w:trPr>
          <w:trHeight w:val="1100"/>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hAnsi="標楷體"/>
                <w:sz w:val="28"/>
                <w:szCs w:val="28"/>
              </w:rPr>
              <w:lastRenderedPageBreak/>
              <w:t>10</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rsidR="007A2D87" w:rsidRDefault="00363AC2">
            <w:pPr>
              <w:overflowPunct/>
              <w:snapToGrid w:val="0"/>
              <w:spacing w:line="400" w:lineRule="exact"/>
              <w:ind w:left="105"/>
              <w:jc w:val="both"/>
              <w:rPr>
                <w:rFonts w:ascii="標楷體" w:eastAsia="標楷體" w:hAnsi="標楷體"/>
                <w:sz w:val="28"/>
                <w:szCs w:val="28"/>
              </w:rPr>
            </w:pPr>
            <w:r>
              <w:rPr>
                <w:rFonts w:ascii="標楷體" w:eastAsia="標楷體" w:hAnsi="標楷體" w:cs="標楷體"/>
                <w:color w:val="000000"/>
                <w:sz w:val="28"/>
                <w:szCs w:val="28"/>
                <w:highlight w:val="white"/>
                <w:shd w:val="clear" w:color="auto" w:fill="FFFFFF"/>
              </w:rPr>
              <w:t>為促進體育交流，政府機關舉辦國際體育比賽自行進口或受贈之比賽用品可享免稅優惠。</w:t>
            </w:r>
            <w:bookmarkStart w:id="10" w:name="__DdeLink__715_7828507121"/>
            <w:bookmarkStart w:id="11" w:name="__DdeLink__561_15494032981"/>
            <w:r>
              <w:rPr>
                <w:rFonts w:ascii="標楷體" w:eastAsia="標楷體" w:hAnsi="標楷體" w:cs="標楷體"/>
                <w:color w:val="000000"/>
                <w:sz w:val="28"/>
                <w:szCs w:val="28"/>
                <w:shd w:val="clear" w:color="auto" w:fill="FFFFFF"/>
              </w:rPr>
              <w:t>南區國稅局恆春</w:t>
            </w:r>
            <w:proofErr w:type="gramStart"/>
            <w:r>
              <w:rPr>
                <w:rFonts w:ascii="標楷體" w:eastAsia="標楷體" w:hAnsi="標楷體" w:cs="標楷體"/>
                <w:color w:val="000000"/>
                <w:sz w:val="28"/>
                <w:szCs w:val="28"/>
                <w:shd w:val="clear" w:color="auto" w:fill="FFFFFF"/>
              </w:rPr>
              <w:t>稽</w:t>
            </w:r>
            <w:proofErr w:type="gramEnd"/>
            <w:r>
              <w:rPr>
                <w:rFonts w:ascii="標楷體" w:eastAsia="標楷體" w:hAnsi="標楷體" w:cs="標楷體"/>
                <w:color w:val="000000"/>
                <w:sz w:val="28"/>
                <w:szCs w:val="28"/>
                <w:shd w:val="clear" w:color="auto" w:fill="FFFFFF"/>
              </w:rPr>
              <w:t>徵所關心您</w:t>
            </w:r>
            <w:r>
              <w:rPr>
                <w:rFonts w:ascii="標楷體" w:eastAsia="標楷體" w:hAnsi="標楷體" w:cs="標楷體"/>
                <w:color w:val="000000"/>
                <w:sz w:val="28"/>
                <w:szCs w:val="28"/>
                <w:shd w:val="clear" w:color="auto" w:fill="FFFFFF"/>
              </w:rPr>
              <w:t>(</w:t>
            </w:r>
            <w:r>
              <w:rPr>
                <w:rFonts w:ascii="標楷體" w:eastAsia="標楷體" w:hAnsi="標楷體" w:cs="標楷體"/>
                <w:color w:val="000000"/>
                <w:sz w:val="28"/>
                <w:szCs w:val="28"/>
                <w:shd w:val="clear" w:color="auto" w:fill="FFFFFF"/>
              </w:rPr>
              <w:t>廣告</w:t>
            </w:r>
            <w:bookmarkEnd w:id="10"/>
            <w:bookmarkEnd w:id="11"/>
            <w:r>
              <w:rPr>
                <w:rFonts w:ascii="標楷體" w:eastAsia="標楷體" w:hAnsi="標楷體" w:cs="標楷體"/>
                <w:color w:val="000000"/>
                <w:sz w:val="28"/>
                <w:szCs w:val="28"/>
                <w:shd w:val="clear" w:color="auto" w:fill="FFFFFF"/>
              </w:rPr>
              <w:t>)</w:t>
            </w:r>
          </w:p>
        </w:tc>
      </w:tr>
      <w:tr w:rsidR="007A2D87">
        <w:trPr>
          <w:trHeight w:val="1100"/>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hAnsi="標楷體"/>
                <w:sz w:val="28"/>
                <w:szCs w:val="28"/>
              </w:rPr>
              <w:t>11</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rsidR="007A2D87" w:rsidRDefault="00363AC2">
            <w:pPr>
              <w:overflowPunct/>
              <w:spacing w:line="440" w:lineRule="exact"/>
              <w:ind w:left="105"/>
              <w:jc w:val="both"/>
              <w:rPr>
                <w:b/>
                <w:bCs/>
                <w:u w:val="single"/>
              </w:rPr>
            </w:pPr>
            <w:r>
              <w:rPr>
                <w:rFonts w:ascii="標楷體" w:eastAsia="標楷體" w:hAnsi="標楷體" w:cs="標楷體"/>
                <w:sz w:val="28"/>
                <w:szCs w:val="28"/>
              </w:rPr>
              <w:t>消除歧視</w:t>
            </w:r>
            <w:r>
              <w:rPr>
                <w:rFonts w:ascii="標楷體" w:eastAsia="標楷體" w:hAnsi="標楷體"/>
                <w:sz w:val="28"/>
                <w:szCs w:val="28"/>
              </w:rPr>
              <w:t>，性別平等。性別平等，幸福平等。尊重彼此，無分性別，大家永遠和諧。南區國稅局恆春</w:t>
            </w:r>
            <w:proofErr w:type="gramStart"/>
            <w:r>
              <w:rPr>
                <w:rFonts w:ascii="標楷體" w:eastAsia="標楷體" w:hAnsi="標楷體"/>
                <w:sz w:val="28"/>
                <w:szCs w:val="28"/>
              </w:rPr>
              <w:t>稽</w:t>
            </w:r>
            <w:proofErr w:type="gramEnd"/>
            <w:r>
              <w:rPr>
                <w:rFonts w:ascii="標楷體" w:eastAsia="標楷體" w:hAnsi="標楷體"/>
                <w:sz w:val="28"/>
                <w:szCs w:val="28"/>
              </w:rPr>
              <w:t>徵所關心您</w:t>
            </w:r>
            <w:r>
              <w:rPr>
                <w:rFonts w:ascii="標楷體" w:eastAsia="標楷體" w:hAnsi="標楷體" w:cs="標楷體"/>
                <w:sz w:val="28"/>
                <w:szCs w:val="28"/>
              </w:rPr>
              <w:t>(</w:t>
            </w:r>
            <w:r>
              <w:rPr>
                <w:rFonts w:ascii="標楷體" w:eastAsia="標楷體" w:hAnsi="標楷體"/>
                <w:sz w:val="28"/>
                <w:szCs w:val="28"/>
              </w:rPr>
              <w:t>廣告</w:t>
            </w:r>
            <w:r>
              <w:rPr>
                <w:rFonts w:ascii="標楷體" w:eastAsia="標楷體" w:hAnsi="標楷體" w:cs="標楷體"/>
                <w:sz w:val="28"/>
                <w:szCs w:val="28"/>
              </w:rPr>
              <w:t>)</w:t>
            </w:r>
          </w:p>
        </w:tc>
      </w:tr>
      <w:tr w:rsidR="007A2D87">
        <w:trPr>
          <w:trHeight w:val="1100"/>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eastAsia="標楷體" w:hAnsi="標楷體" w:cs="標楷體"/>
                <w:sz w:val="28"/>
                <w:szCs w:val="28"/>
              </w:rPr>
              <w:t>12</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center"/>
          </w:tcPr>
          <w:p w:rsidR="007A2D87" w:rsidRDefault="00363AC2">
            <w:pPr>
              <w:overflowPunct/>
              <w:spacing w:line="198" w:lineRule="atLeast"/>
              <w:jc w:val="both"/>
            </w:pPr>
            <w:proofErr w:type="gramStart"/>
            <w:r>
              <w:rPr>
                <w:rFonts w:ascii="標楷體" w:eastAsia="標楷體" w:hAnsi="標楷體" w:cs="標楷體"/>
                <w:b/>
                <w:bCs/>
                <w:color w:val="000000"/>
                <w:sz w:val="28"/>
                <w:szCs w:val="28"/>
                <w:u w:val="single"/>
              </w:rPr>
              <w:t>105</w:t>
            </w:r>
            <w:proofErr w:type="gramEnd"/>
            <w:r>
              <w:rPr>
                <w:rFonts w:ascii="標楷體" w:eastAsia="標楷體" w:hAnsi="標楷體" w:cs="標楷體"/>
                <w:b/>
                <w:bCs/>
                <w:color w:val="000000"/>
                <w:sz w:val="28"/>
                <w:szCs w:val="28"/>
                <w:u w:val="single"/>
              </w:rPr>
              <w:t>年度綜合所得稅結算申報稅額試算書表將於</w:t>
            </w:r>
            <w:r>
              <w:rPr>
                <w:rFonts w:ascii="標楷體" w:eastAsia="標楷體" w:hAnsi="標楷體" w:cs="標楷體"/>
                <w:b/>
                <w:bCs/>
                <w:color w:val="000000"/>
                <w:sz w:val="28"/>
                <w:szCs w:val="28"/>
                <w:u w:val="single"/>
              </w:rPr>
              <w:t>106</w:t>
            </w:r>
            <w:r>
              <w:rPr>
                <w:rFonts w:ascii="標楷體" w:eastAsia="標楷體" w:hAnsi="標楷體" w:cs="標楷體"/>
                <w:b/>
                <w:bCs/>
                <w:color w:val="000000"/>
                <w:sz w:val="28"/>
                <w:szCs w:val="28"/>
                <w:u w:val="single"/>
              </w:rPr>
              <w:t>年</w:t>
            </w:r>
            <w:r>
              <w:rPr>
                <w:rFonts w:ascii="標楷體" w:eastAsia="標楷體" w:hAnsi="標楷體" w:cs="標楷體"/>
                <w:b/>
                <w:bCs/>
                <w:color w:val="000000"/>
                <w:sz w:val="28"/>
                <w:szCs w:val="28"/>
                <w:u w:val="single"/>
              </w:rPr>
              <w:t>4</w:t>
            </w:r>
            <w:r>
              <w:rPr>
                <w:rFonts w:ascii="標楷體" w:eastAsia="標楷體" w:hAnsi="標楷體" w:cs="標楷體"/>
                <w:b/>
                <w:bCs/>
                <w:color w:val="000000"/>
                <w:sz w:val="28"/>
                <w:szCs w:val="28"/>
                <w:u w:val="single"/>
              </w:rPr>
              <w:t>月</w:t>
            </w:r>
            <w:r>
              <w:rPr>
                <w:rFonts w:ascii="標楷體" w:eastAsia="標楷體" w:hAnsi="標楷體" w:cs="標楷體"/>
                <w:b/>
                <w:bCs/>
                <w:color w:val="000000"/>
                <w:sz w:val="28"/>
                <w:szCs w:val="28"/>
                <w:u w:val="single"/>
              </w:rPr>
              <w:t>25</w:t>
            </w:r>
            <w:r>
              <w:rPr>
                <w:rFonts w:ascii="標楷體" w:eastAsia="標楷體" w:hAnsi="標楷體" w:cs="標楷體"/>
                <w:b/>
                <w:bCs/>
                <w:color w:val="000000"/>
                <w:sz w:val="28"/>
                <w:szCs w:val="28"/>
                <w:u w:val="single"/>
              </w:rPr>
              <w:t>日前寄發，請多利用稅額試算服務完成結算申報</w:t>
            </w:r>
            <w:r>
              <w:rPr>
                <w:rFonts w:ascii="標楷體" w:eastAsia="標楷體" w:hAnsi="標楷體"/>
                <w:b/>
                <w:bCs/>
                <w:color w:val="000000"/>
                <w:sz w:val="28"/>
                <w:szCs w:val="28"/>
                <w:u w:val="single"/>
              </w:rPr>
              <w:t>。</w:t>
            </w:r>
            <w:r>
              <w:rPr>
                <w:rFonts w:ascii="標楷體" w:eastAsia="標楷體" w:hAnsi="標楷體"/>
                <w:b/>
                <w:bCs/>
                <w:color w:val="000000"/>
                <w:sz w:val="28"/>
                <w:szCs w:val="28"/>
                <w:u w:val="single"/>
              </w:rPr>
              <w:t>南區國稅局恆春</w:t>
            </w:r>
            <w:proofErr w:type="gramStart"/>
            <w:r>
              <w:rPr>
                <w:rFonts w:ascii="標楷體" w:eastAsia="標楷體" w:hAnsi="標楷體"/>
                <w:b/>
                <w:bCs/>
                <w:color w:val="000000"/>
                <w:sz w:val="28"/>
                <w:szCs w:val="28"/>
                <w:u w:val="single"/>
              </w:rPr>
              <w:t>稽</w:t>
            </w:r>
            <w:proofErr w:type="gramEnd"/>
            <w:r>
              <w:rPr>
                <w:rFonts w:ascii="標楷體" w:eastAsia="標楷體" w:hAnsi="標楷體"/>
                <w:b/>
                <w:bCs/>
                <w:color w:val="000000"/>
                <w:sz w:val="28"/>
                <w:szCs w:val="28"/>
                <w:u w:val="single"/>
              </w:rPr>
              <w:t>徵所關心您</w:t>
            </w:r>
            <w:r>
              <w:rPr>
                <w:rFonts w:ascii="標楷體" w:eastAsia="標楷體" w:hAnsi="標楷體" w:cs="標楷體"/>
                <w:b/>
                <w:bCs/>
                <w:color w:val="000000"/>
                <w:sz w:val="28"/>
                <w:szCs w:val="28"/>
                <w:u w:val="single"/>
              </w:rPr>
              <w:t>(</w:t>
            </w:r>
            <w:r>
              <w:rPr>
                <w:rFonts w:ascii="標楷體" w:eastAsia="標楷體" w:hAnsi="標楷體"/>
                <w:b/>
                <w:bCs/>
                <w:color w:val="000000"/>
                <w:sz w:val="28"/>
                <w:szCs w:val="28"/>
                <w:u w:val="single"/>
              </w:rPr>
              <w:t>廣告</w:t>
            </w:r>
            <w:r>
              <w:rPr>
                <w:rFonts w:ascii="標楷體" w:eastAsia="標楷體" w:hAnsi="標楷體" w:cs="標楷體"/>
                <w:b/>
                <w:bCs/>
                <w:color w:val="000000"/>
                <w:sz w:val="28"/>
                <w:szCs w:val="28"/>
                <w:u w:val="single"/>
              </w:rPr>
              <w:t>)</w:t>
            </w:r>
          </w:p>
        </w:tc>
      </w:tr>
      <w:tr w:rsidR="007A2D87">
        <w:trPr>
          <w:trHeight w:val="898"/>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eastAsia="標楷體" w:hAnsi="標楷體" w:cs="標楷體"/>
                <w:sz w:val="28"/>
                <w:szCs w:val="28"/>
              </w:rPr>
              <w:t>13</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bottom"/>
          </w:tcPr>
          <w:p w:rsidR="007A2D87" w:rsidRDefault="00363AC2">
            <w:pPr>
              <w:overflowPunct/>
              <w:spacing w:line="198" w:lineRule="atLeast"/>
              <w:jc w:val="both"/>
              <w:rPr>
                <w:b/>
                <w:bCs/>
                <w:u w:val="single"/>
              </w:rPr>
            </w:pPr>
            <w:r>
              <w:rPr>
                <w:rFonts w:ascii="標楷體" w:eastAsia="標楷體" w:hAnsi="標楷體" w:cs="標楷體"/>
                <w:sz w:val="28"/>
                <w:szCs w:val="28"/>
                <w:shd w:val="clear" w:color="auto" w:fill="FFFFFF"/>
              </w:rPr>
              <w:t>公股銀行辦理「青年安心成家購屋優惠貸款」延長實施</w:t>
            </w:r>
            <w:proofErr w:type="gramStart"/>
            <w:r>
              <w:rPr>
                <w:rFonts w:ascii="標楷體" w:eastAsia="標楷體" w:hAnsi="標楷體" w:cs="標楷體"/>
                <w:sz w:val="28"/>
                <w:szCs w:val="28"/>
                <w:shd w:val="clear" w:color="auto" w:fill="FFFFFF"/>
              </w:rPr>
              <w:t>期程至</w:t>
            </w:r>
            <w:proofErr w:type="gramEnd"/>
            <w:r>
              <w:rPr>
                <w:rFonts w:ascii="標楷體" w:eastAsia="標楷體" w:hAnsi="標楷體" w:cs="標楷體"/>
                <w:sz w:val="28"/>
                <w:szCs w:val="28"/>
                <w:shd w:val="clear" w:color="auto" w:fill="FFFFFF"/>
              </w:rPr>
              <w:t>107</w:t>
            </w:r>
            <w:r>
              <w:rPr>
                <w:rFonts w:ascii="標楷體" w:eastAsia="標楷體" w:hAnsi="標楷體" w:cs="標楷體"/>
                <w:sz w:val="28"/>
                <w:szCs w:val="28"/>
                <w:shd w:val="clear" w:color="auto" w:fill="FFFFFF"/>
              </w:rPr>
              <w:t>年底。</w:t>
            </w:r>
            <w:r>
              <w:rPr>
                <w:rFonts w:ascii="標楷體" w:eastAsia="標楷體" w:hAnsi="標楷體"/>
                <w:sz w:val="28"/>
                <w:szCs w:val="28"/>
              </w:rPr>
              <w:t>南區國稅局恆春</w:t>
            </w:r>
            <w:proofErr w:type="gramStart"/>
            <w:r>
              <w:rPr>
                <w:rFonts w:ascii="標楷體" w:eastAsia="標楷體" w:hAnsi="標楷體"/>
                <w:sz w:val="28"/>
                <w:szCs w:val="28"/>
              </w:rPr>
              <w:t>稽</w:t>
            </w:r>
            <w:proofErr w:type="gramEnd"/>
            <w:r>
              <w:rPr>
                <w:rFonts w:ascii="標楷體" w:eastAsia="標楷體" w:hAnsi="標楷體"/>
                <w:sz w:val="28"/>
                <w:szCs w:val="28"/>
              </w:rPr>
              <w:t>徵所關心您</w:t>
            </w:r>
            <w:r>
              <w:rPr>
                <w:rFonts w:ascii="標楷體" w:eastAsia="標楷體" w:hAnsi="標楷體" w:cs="標楷體"/>
                <w:sz w:val="28"/>
                <w:szCs w:val="28"/>
              </w:rPr>
              <w:t>(</w:t>
            </w:r>
            <w:r>
              <w:rPr>
                <w:rFonts w:ascii="標楷體" w:eastAsia="標楷體" w:hAnsi="標楷體"/>
                <w:sz w:val="28"/>
                <w:szCs w:val="28"/>
              </w:rPr>
              <w:t>廣告</w:t>
            </w:r>
            <w:r>
              <w:rPr>
                <w:rFonts w:ascii="標楷體" w:eastAsia="標楷體" w:hAnsi="標楷體" w:cs="標楷體"/>
                <w:sz w:val="28"/>
                <w:szCs w:val="28"/>
              </w:rPr>
              <w:t>)</w:t>
            </w:r>
          </w:p>
        </w:tc>
      </w:tr>
      <w:tr w:rsidR="007A2D87">
        <w:trPr>
          <w:trHeight w:val="898"/>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eastAsia="標楷體" w:hAnsi="標楷體" w:cs="標楷體"/>
                <w:sz w:val="28"/>
                <w:szCs w:val="28"/>
              </w:rPr>
              <w:t>14</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bottom"/>
          </w:tcPr>
          <w:p w:rsidR="007A2D87" w:rsidRDefault="00363AC2">
            <w:pPr>
              <w:overflowPunct/>
              <w:spacing w:line="198" w:lineRule="atLeast"/>
              <w:jc w:val="both"/>
              <w:rPr>
                <w:b/>
                <w:bCs/>
                <w:u w:val="single"/>
              </w:rPr>
            </w:pPr>
            <w:r>
              <w:rPr>
                <w:rFonts w:ascii="標楷體" w:eastAsia="標楷體" w:hAnsi="標楷體"/>
                <w:sz w:val="28"/>
                <w:szCs w:val="28"/>
              </w:rPr>
              <w:t>自</w:t>
            </w:r>
            <w:r>
              <w:rPr>
                <w:rFonts w:ascii="標楷體" w:eastAsia="標楷體" w:hAnsi="標楷體" w:cs="標楷體"/>
                <w:sz w:val="28"/>
                <w:szCs w:val="28"/>
              </w:rPr>
              <w:t>105</w:t>
            </w:r>
            <w:r>
              <w:rPr>
                <w:rFonts w:ascii="標楷體" w:eastAsia="標楷體" w:hAnsi="標楷體"/>
                <w:sz w:val="28"/>
                <w:szCs w:val="28"/>
              </w:rPr>
              <w:t>年起，水、電、瓦斯、電信業開立電子發票，收據為中獎印出發票依據，請妥善保存。</w:t>
            </w:r>
            <w:r>
              <w:rPr>
                <w:rFonts w:ascii="標楷體" w:eastAsia="標楷體" w:hAnsi="標楷體"/>
                <w:sz w:val="28"/>
                <w:szCs w:val="28"/>
              </w:rPr>
              <w:t>南區國稅局恆春</w:t>
            </w:r>
            <w:proofErr w:type="gramStart"/>
            <w:r>
              <w:rPr>
                <w:rFonts w:ascii="標楷體" w:eastAsia="標楷體" w:hAnsi="標楷體"/>
                <w:sz w:val="28"/>
                <w:szCs w:val="28"/>
              </w:rPr>
              <w:t>稽</w:t>
            </w:r>
            <w:proofErr w:type="gramEnd"/>
            <w:r>
              <w:rPr>
                <w:rFonts w:ascii="標楷體" w:eastAsia="標楷體" w:hAnsi="標楷體"/>
                <w:sz w:val="28"/>
                <w:szCs w:val="28"/>
              </w:rPr>
              <w:t>徵所關心您</w:t>
            </w:r>
            <w:r>
              <w:rPr>
                <w:rFonts w:ascii="標楷體" w:eastAsia="標楷體" w:hAnsi="標楷體" w:cs="標楷體"/>
                <w:sz w:val="28"/>
                <w:szCs w:val="28"/>
              </w:rPr>
              <w:t>(</w:t>
            </w:r>
            <w:r>
              <w:rPr>
                <w:rFonts w:ascii="標楷體" w:eastAsia="標楷體" w:hAnsi="標楷體"/>
                <w:sz w:val="28"/>
                <w:szCs w:val="28"/>
              </w:rPr>
              <w:t>廣告</w:t>
            </w:r>
            <w:r>
              <w:rPr>
                <w:rFonts w:ascii="標楷體" w:eastAsia="標楷體" w:hAnsi="標楷體" w:cs="標楷體"/>
                <w:sz w:val="28"/>
                <w:szCs w:val="28"/>
              </w:rPr>
              <w:t>)</w:t>
            </w:r>
          </w:p>
        </w:tc>
      </w:tr>
      <w:tr w:rsidR="007A2D87">
        <w:trPr>
          <w:trHeight w:val="898"/>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eastAsia="標楷體" w:hAnsi="標楷體" w:cs="標楷體"/>
                <w:sz w:val="28"/>
                <w:szCs w:val="28"/>
              </w:rPr>
              <w:t>15</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bottom"/>
          </w:tcPr>
          <w:p w:rsidR="007A2D87" w:rsidRDefault="00363AC2">
            <w:pPr>
              <w:overflowPunct/>
              <w:spacing w:line="198" w:lineRule="atLeast"/>
              <w:jc w:val="both"/>
            </w:pPr>
            <w:r>
              <w:rPr>
                <w:rFonts w:ascii="標楷體" w:eastAsia="標楷體" w:hAnsi="標楷體"/>
                <w:sz w:val="28"/>
                <w:szCs w:val="28"/>
              </w:rPr>
              <w:t>外籍旅客</w:t>
            </w:r>
            <w:r>
              <w:rPr>
                <w:rFonts w:ascii="標楷體" w:eastAsia="標楷體" w:hAnsi="標楷體" w:cs="標楷體"/>
                <w:sz w:val="28"/>
                <w:szCs w:val="28"/>
              </w:rPr>
              <w:t>e</w:t>
            </w:r>
            <w:r>
              <w:rPr>
                <w:rFonts w:ascii="標楷體" w:eastAsia="標楷體" w:hAnsi="標楷體"/>
                <w:sz w:val="28"/>
                <w:szCs w:val="28"/>
              </w:rPr>
              <w:t>化退稅</w:t>
            </w:r>
            <w:r>
              <w:rPr>
                <w:rFonts w:ascii="標楷體" w:eastAsia="標楷體" w:hAnsi="標楷體" w:cs="標楷體"/>
                <w:sz w:val="28"/>
                <w:szCs w:val="28"/>
              </w:rPr>
              <w:t>5</w:t>
            </w:r>
            <w:r>
              <w:rPr>
                <w:rFonts w:ascii="標楷體" w:eastAsia="標楷體" w:hAnsi="標楷體"/>
                <w:sz w:val="28"/>
                <w:szCs w:val="28"/>
              </w:rPr>
              <w:t>月起委由中華電信辦理，歡迎營業人與該公司締約並取得資格，共享商機。</w:t>
            </w:r>
            <w:r>
              <w:rPr>
                <w:rFonts w:ascii="標楷體" w:eastAsia="標楷體" w:hAnsi="標楷體"/>
                <w:sz w:val="28"/>
                <w:szCs w:val="28"/>
              </w:rPr>
              <w:t>南區國稅局恆春</w:t>
            </w:r>
            <w:proofErr w:type="gramStart"/>
            <w:r>
              <w:rPr>
                <w:rFonts w:ascii="標楷體" w:eastAsia="標楷體" w:hAnsi="標楷體"/>
                <w:sz w:val="28"/>
                <w:szCs w:val="28"/>
              </w:rPr>
              <w:t>稽</w:t>
            </w:r>
            <w:proofErr w:type="gramEnd"/>
            <w:r>
              <w:rPr>
                <w:rFonts w:ascii="標楷體" w:eastAsia="標楷體" w:hAnsi="標楷體"/>
                <w:sz w:val="28"/>
                <w:szCs w:val="28"/>
              </w:rPr>
              <w:t>徵所關心您</w:t>
            </w:r>
            <w:r>
              <w:rPr>
                <w:rFonts w:ascii="標楷體" w:eastAsia="標楷體" w:hAnsi="標楷體" w:cs="標楷體"/>
                <w:sz w:val="28"/>
                <w:szCs w:val="28"/>
              </w:rPr>
              <w:t>(</w:t>
            </w:r>
            <w:r>
              <w:rPr>
                <w:rFonts w:ascii="標楷體" w:eastAsia="標楷體" w:hAnsi="標楷體"/>
                <w:sz w:val="28"/>
                <w:szCs w:val="28"/>
              </w:rPr>
              <w:t>廣告</w:t>
            </w:r>
            <w:r>
              <w:rPr>
                <w:rFonts w:ascii="標楷體" w:eastAsia="標楷體" w:hAnsi="標楷體" w:cs="標楷體"/>
                <w:sz w:val="28"/>
                <w:szCs w:val="28"/>
              </w:rPr>
              <w:t>)</w:t>
            </w:r>
          </w:p>
        </w:tc>
      </w:tr>
      <w:tr w:rsidR="007A2D87">
        <w:trPr>
          <w:trHeight w:val="898"/>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hAnsi="標楷體"/>
                <w:sz w:val="28"/>
                <w:szCs w:val="28"/>
              </w:rPr>
              <w:t>16</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bottom"/>
          </w:tcPr>
          <w:p w:rsidR="007A2D87" w:rsidRDefault="00363AC2">
            <w:pPr>
              <w:overflowPunct/>
              <w:snapToGrid w:val="0"/>
              <w:spacing w:line="360" w:lineRule="exact"/>
              <w:jc w:val="both"/>
            </w:pPr>
            <w:r>
              <w:rPr>
                <w:rFonts w:ascii="標楷體" w:eastAsia="標楷體" w:hAnsi="標楷體" w:cs="標楷體"/>
                <w:sz w:val="28"/>
                <w:szCs w:val="28"/>
              </w:rPr>
              <w:t>推動外籍旅客購物退稅電子化服務及現場退稅，有助提升我國推展觀光競爭力。</w:t>
            </w:r>
            <w:r>
              <w:rPr>
                <w:rFonts w:ascii="標楷體" w:eastAsia="標楷體" w:hAnsi="標楷體"/>
                <w:sz w:val="28"/>
                <w:szCs w:val="28"/>
              </w:rPr>
              <w:t>南區國稅局恆春</w:t>
            </w:r>
            <w:proofErr w:type="gramStart"/>
            <w:r>
              <w:rPr>
                <w:rFonts w:ascii="標楷體" w:eastAsia="標楷體" w:hAnsi="標楷體"/>
                <w:sz w:val="28"/>
                <w:szCs w:val="28"/>
              </w:rPr>
              <w:t>稽</w:t>
            </w:r>
            <w:proofErr w:type="gramEnd"/>
            <w:r>
              <w:rPr>
                <w:rFonts w:ascii="標楷體" w:eastAsia="標楷體" w:hAnsi="標楷體"/>
                <w:sz w:val="28"/>
                <w:szCs w:val="28"/>
              </w:rPr>
              <w:t>徵所關心您</w:t>
            </w:r>
            <w:r>
              <w:rPr>
                <w:rFonts w:ascii="標楷體" w:eastAsia="標楷體" w:hAnsi="標楷體" w:cs="標楷體"/>
                <w:sz w:val="28"/>
                <w:szCs w:val="28"/>
              </w:rPr>
              <w:t>(</w:t>
            </w:r>
            <w:r>
              <w:rPr>
                <w:rFonts w:ascii="標楷體" w:eastAsia="標楷體" w:hAnsi="標楷體"/>
                <w:sz w:val="28"/>
                <w:szCs w:val="28"/>
              </w:rPr>
              <w:t>廣告</w:t>
            </w:r>
            <w:r>
              <w:rPr>
                <w:rFonts w:ascii="標楷體" w:eastAsia="標楷體" w:hAnsi="標楷體" w:cs="標楷體"/>
                <w:sz w:val="28"/>
                <w:szCs w:val="28"/>
              </w:rPr>
              <w:t>)</w:t>
            </w:r>
          </w:p>
        </w:tc>
      </w:tr>
      <w:tr w:rsidR="007A2D87">
        <w:trPr>
          <w:trHeight w:val="898"/>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eastAsia="標楷體" w:hAnsi="標楷體" w:cs="標楷體"/>
                <w:sz w:val="28"/>
                <w:szCs w:val="28"/>
              </w:rPr>
              <w:t>17</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bottom"/>
          </w:tcPr>
          <w:p w:rsidR="007A2D87" w:rsidRDefault="00363AC2">
            <w:pPr>
              <w:overflowPunct/>
              <w:spacing w:line="198" w:lineRule="atLeast"/>
              <w:jc w:val="both"/>
              <w:rPr>
                <w:rFonts w:ascii="標楷體" w:eastAsia="標楷體" w:hAnsi="標楷體"/>
                <w:b/>
                <w:bCs/>
                <w:sz w:val="28"/>
                <w:szCs w:val="28"/>
                <w:u w:val="single"/>
              </w:rPr>
            </w:pPr>
            <w:r>
              <w:rPr>
                <w:rFonts w:ascii="標楷體" w:eastAsia="標楷體" w:hAnsi="標楷體" w:cs="標楷體"/>
                <w:b/>
                <w:bCs/>
                <w:color w:val="000000"/>
                <w:sz w:val="28"/>
                <w:szCs w:val="28"/>
                <w:u w:val="single"/>
              </w:rPr>
              <w:t>因應綠色環保潮流，購買完全以電能動力之電動車輛免貨物稅年限延長至</w:t>
            </w:r>
            <w:r>
              <w:rPr>
                <w:rFonts w:ascii="標楷體" w:eastAsia="標楷體" w:hAnsi="標楷體" w:cs="標楷體"/>
                <w:b/>
                <w:bCs/>
                <w:color w:val="000000"/>
                <w:sz w:val="28"/>
                <w:szCs w:val="28"/>
                <w:u w:val="single"/>
              </w:rPr>
              <w:t>110</w:t>
            </w:r>
            <w:r>
              <w:rPr>
                <w:rFonts w:ascii="標楷體" w:eastAsia="標楷體" w:hAnsi="標楷體" w:cs="標楷體"/>
                <w:b/>
                <w:bCs/>
                <w:color w:val="000000"/>
                <w:sz w:val="28"/>
                <w:szCs w:val="28"/>
                <w:u w:val="single"/>
              </w:rPr>
              <w:t>年</w:t>
            </w:r>
            <w:r>
              <w:rPr>
                <w:rFonts w:ascii="標楷體" w:eastAsia="標楷體" w:hAnsi="標楷體" w:cs="標楷體"/>
                <w:b/>
                <w:bCs/>
                <w:color w:val="000000"/>
                <w:sz w:val="28"/>
                <w:szCs w:val="28"/>
                <w:u w:val="single"/>
              </w:rPr>
              <w:t>12</w:t>
            </w:r>
            <w:r>
              <w:rPr>
                <w:rFonts w:ascii="標楷體" w:eastAsia="標楷體" w:hAnsi="標楷體" w:cs="標楷體"/>
                <w:b/>
                <w:bCs/>
                <w:color w:val="000000"/>
                <w:sz w:val="28"/>
                <w:szCs w:val="28"/>
                <w:u w:val="single"/>
              </w:rPr>
              <w:t>月</w:t>
            </w:r>
            <w:r>
              <w:rPr>
                <w:rFonts w:ascii="標楷體" w:eastAsia="標楷體" w:hAnsi="標楷體" w:cs="標楷體"/>
                <w:b/>
                <w:bCs/>
                <w:color w:val="000000"/>
                <w:sz w:val="28"/>
                <w:szCs w:val="28"/>
                <w:u w:val="single"/>
              </w:rPr>
              <w:t>31</w:t>
            </w:r>
            <w:r>
              <w:rPr>
                <w:rFonts w:ascii="標楷體" w:eastAsia="標楷體" w:hAnsi="標楷體" w:cs="標楷體"/>
                <w:b/>
                <w:bCs/>
                <w:color w:val="000000"/>
                <w:sz w:val="28"/>
                <w:szCs w:val="28"/>
                <w:u w:val="single"/>
              </w:rPr>
              <w:t>日止。</w:t>
            </w:r>
            <w:r>
              <w:rPr>
                <w:rFonts w:ascii="標楷體" w:eastAsia="標楷體" w:hAnsi="標楷體" w:cs="標楷體"/>
                <w:b/>
                <w:bCs/>
                <w:sz w:val="28"/>
                <w:szCs w:val="28"/>
                <w:u w:val="single"/>
              </w:rPr>
              <w:t>南區國稅局恆春</w:t>
            </w:r>
            <w:proofErr w:type="gramStart"/>
            <w:r>
              <w:rPr>
                <w:rFonts w:ascii="標楷體" w:eastAsia="標楷體" w:hAnsi="標楷體" w:cs="標楷體"/>
                <w:b/>
                <w:bCs/>
                <w:sz w:val="28"/>
                <w:szCs w:val="28"/>
                <w:u w:val="single"/>
              </w:rPr>
              <w:t>稽</w:t>
            </w:r>
            <w:proofErr w:type="gramEnd"/>
            <w:r>
              <w:rPr>
                <w:rFonts w:ascii="標楷體" w:eastAsia="標楷體" w:hAnsi="標楷體" w:cs="標楷體"/>
                <w:b/>
                <w:bCs/>
                <w:sz w:val="28"/>
                <w:szCs w:val="28"/>
                <w:u w:val="single"/>
              </w:rPr>
              <w:t>徵所關心您</w:t>
            </w:r>
            <w:r>
              <w:rPr>
                <w:rFonts w:ascii="標楷體" w:eastAsia="標楷體" w:hAnsi="標楷體" w:cs="標楷體"/>
                <w:b/>
                <w:bCs/>
                <w:sz w:val="28"/>
                <w:szCs w:val="28"/>
                <w:u w:val="single"/>
              </w:rPr>
              <w:t>(</w:t>
            </w:r>
            <w:r>
              <w:rPr>
                <w:rFonts w:ascii="標楷體" w:eastAsia="標楷體" w:hAnsi="標楷體" w:cs="標楷體"/>
                <w:b/>
                <w:bCs/>
                <w:sz w:val="28"/>
                <w:szCs w:val="28"/>
                <w:u w:val="single"/>
              </w:rPr>
              <w:t>廣告</w:t>
            </w:r>
            <w:r>
              <w:rPr>
                <w:rFonts w:ascii="標楷體" w:eastAsia="標楷體" w:hAnsi="標楷體" w:cs="標楷體"/>
                <w:b/>
                <w:bCs/>
                <w:sz w:val="28"/>
                <w:szCs w:val="28"/>
                <w:u w:val="single"/>
              </w:rPr>
              <w:t>)</w:t>
            </w:r>
          </w:p>
        </w:tc>
      </w:tr>
      <w:tr w:rsidR="007A2D87">
        <w:trPr>
          <w:trHeight w:val="898"/>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eastAsia="標楷體" w:hAnsi="標楷體" w:cs="標楷體"/>
                <w:sz w:val="28"/>
                <w:szCs w:val="28"/>
              </w:rPr>
              <w:t>18</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bottom"/>
          </w:tcPr>
          <w:p w:rsidR="007A2D87" w:rsidRDefault="00363AC2">
            <w:pPr>
              <w:overflowPunct/>
              <w:spacing w:line="198" w:lineRule="atLeast"/>
              <w:jc w:val="both"/>
              <w:rPr>
                <w:b/>
                <w:bCs/>
                <w:u w:val="single"/>
              </w:rPr>
            </w:pPr>
            <w:r>
              <w:rPr>
                <w:rFonts w:ascii="標楷體" w:eastAsia="標楷體" w:hAnsi="標楷體"/>
                <w:b/>
                <w:bCs/>
                <w:sz w:val="28"/>
                <w:szCs w:val="28"/>
                <w:u w:val="single"/>
              </w:rPr>
              <w:t>自</w:t>
            </w:r>
            <w:r>
              <w:rPr>
                <w:rFonts w:ascii="標楷體" w:eastAsia="標楷體" w:hAnsi="標楷體" w:cs="標楷體"/>
                <w:b/>
                <w:bCs/>
                <w:sz w:val="28"/>
                <w:szCs w:val="28"/>
                <w:u w:val="single"/>
              </w:rPr>
              <w:t>105</w:t>
            </w:r>
            <w:r>
              <w:rPr>
                <w:rFonts w:ascii="標楷體" w:eastAsia="標楷體" w:hAnsi="標楷體"/>
                <w:b/>
                <w:bCs/>
                <w:sz w:val="28"/>
                <w:szCs w:val="28"/>
                <w:u w:val="single"/>
              </w:rPr>
              <w:t>年</w:t>
            </w:r>
            <w:r>
              <w:rPr>
                <w:rFonts w:ascii="標楷體" w:eastAsia="標楷體" w:hAnsi="標楷體" w:cs="標楷體"/>
                <w:b/>
                <w:bCs/>
                <w:sz w:val="28"/>
                <w:szCs w:val="28"/>
                <w:u w:val="single"/>
              </w:rPr>
              <w:t>1</w:t>
            </w:r>
            <w:r>
              <w:rPr>
                <w:rFonts w:ascii="標楷體" w:eastAsia="標楷體" w:hAnsi="標楷體"/>
                <w:b/>
                <w:bCs/>
                <w:sz w:val="28"/>
                <w:szCs w:val="28"/>
                <w:u w:val="single"/>
              </w:rPr>
              <w:t>月</w:t>
            </w:r>
            <w:r>
              <w:rPr>
                <w:rFonts w:ascii="標楷體" w:eastAsia="標楷體" w:hAnsi="標楷體" w:cs="標楷體"/>
                <w:b/>
                <w:bCs/>
                <w:sz w:val="28"/>
                <w:szCs w:val="28"/>
                <w:u w:val="single"/>
              </w:rPr>
              <w:t>8</w:t>
            </w:r>
            <w:r>
              <w:rPr>
                <w:rFonts w:ascii="標楷體" w:eastAsia="標楷體" w:hAnsi="標楷體"/>
                <w:b/>
                <w:bCs/>
                <w:sz w:val="28"/>
                <w:szCs w:val="28"/>
                <w:u w:val="single"/>
              </w:rPr>
              <w:t>日起</w:t>
            </w:r>
            <w:r>
              <w:rPr>
                <w:rFonts w:ascii="標楷體" w:eastAsia="標楷體" w:hAnsi="標楷體" w:cs="標楷體"/>
                <w:b/>
                <w:bCs/>
                <w:sz w:val="28"/>
                <w:szCs w:val="28"/>
                <w:u w:val="single"/>
              </w:rPr>
              <w:t>5</w:t>
            </w:r>
            <w:r>
              <w:rPr>
                <w:rFonts w:ascii="標楷體" w:eastAsia="標楷體" w:hAnsi="標楷體"/>
                <w:b/>
                <w:bCs/>
                <w:sz w:val="28"/>
                <w:szCs w:val="28"/>
                <w:u w:val="single"/>
              </w:rPr>
              <w:t>年內報廢或出口舊車換購</w:t>
            </w:r>
            <w:proofErr w:type="gramStart"/>
            <w:r>
              <w:rPr>
                <w:rFonts w:ascii="標楷體" w:eastAsia="標楷體" w:hAnsi="標楷體"/>
                <w:b/>
                <w:bCs/>
                <w:sz w:val="28"/>
                <w:szCs w:val="28"/>
                <w:u w:val="single"/>
              </w:rPr>
              <w:t>新車減徵</w:t>
            </w:r>
            <w:proofErr w:type="gramEnd"/>
            <w:r>
              <w:rPr>
                <w:rFonts w:ascii="標楷體" w:eastAsia="標楷體" w:hAnsi="標楷體"/>
                <w:b/>
                <w:bCs/>
                <w:sz w:val="28"/>
                <w:szCs w:val="28"/>
                <w:u w:val="single"/>
              </w:rPr>
              <w:t>新車貨物稅，汽車減徵</w:t>
            </w:r>
            <w:r>
              <w:rPr>
                <w:rFonts w:ascii="標楷體" w:eastAsia="標楷體" w:hAnsi="標楷體" w:cs="標楷體"/>
                <w:b/>
                <w:bCs/>
                <w:sz w:val="28"/>
                <w:szCs w:val="28"/>
                <w:u w:val="single"/>
              </w:rPr>
              <w:t>5</w:t>
            </w:r>
            <w:r>
              <w:rPr>
                <w:rFonts w:ascii="標楷體" w:eastAsia="標楷體" w:hAnsi="標楷體"/>
                <w:b/>
                <w:bCs/>
                <w:sz w:val="28"/>
                <w:szCs w:val="28"/>
                <w:u w:val="single"/>
              </w:rPr>
              <w:t>萬元，機車減徵</w:t>
            </w:r>
            <w:r>
              <w:rPr>
                <w:rFonts w:ascii="標楷體" w:eastAsia="標楷體" w:hAnsi="標楷體" w:cs="標楷體"/>
                <w:b/>
                <w:bCs/>
                <w:sz w:val="28"/>
                <w:szCs w:val="28"/>
                <w:u w:val="single"/>
              </w:rPr>
              <w:t>4</w:t>
            </w:r>
            <w:r>
              <w:rPr>
                <w:rFonts w:ascii="標楷體" w:eastAsia="標楷體" w:hAnsi="標楷體"/>
                <w:b/>
                <w:bCs/>
                <w:sz w:val="28"/>
                <w:szCs w:val="28"/>
                <w:u w:val="single"/>
              </w:rPr>
              <w:t>千元。</w:t>
            </w:r>
            <w:r>
              <w:rPr>
                <w:rFonts w:ascii="標楷體" w:eastAsia="標楷體" w:hAnsi="標楷體"/>
                <w:b/>
                <w:bCs/>
                <w:sz w:val="28"/>
                <w:szCs w:val="28"/>
                <w:u w:val="single"/>
              </w:rPr>
              <w:t>南區國稅局恆春</w:t>
            </w:r>
            <w:proofErr w:type="gramStart"/>
            <w:r>
              <w:rPr>
                <w:rFonts w:ascii="標楷體" w:eastAsia="標楷體" w:hAnsi="標楷體"/>
                <w:b/>
                <w:bCs/>
                <w:sz w:val="28"/>
                <w:szCs w:val="28"/>
                <w:u w:val="single"/>
              </w:rPr>
              <w:t>稽</w:t>
            </w:r>
            <w:proofErr w:type="gramEnd"/>
            <w:r>
              <w:rPr>
                <w:rFonts w:ascii="標楷體" w:eastAsia="標楷體" w:hAnsi="標楷體"/>
                <w:b/>
                <w:bCs/>
                <w:sz w:val="28"/>
                <w:szCs w:val="28"/>
                <w:u w:val="single"/>
              </w:rPr>
              <w:t>徵所關心您</w:t>
            </w:r>
            <w:r>
              <w:rPr>
                <w:rFonts w:ascii="標楷體" w:eastAsia="標楷體" w:hAnsi="標楷體" w:cs="標楷體"/>
                <w:b/>
                <w:bCs/>
                <w:sz w:val="28"/>
                <w:szCs w:val="28"/>
                <w:u w:val="single"/>
              </w:rPr>
              <w:t>(</w:t>
            </w:r>
            <w:r>
              <w:rPr>
                <w:rFonts w:ascii="標楷體" w:eastAsia="標楷體" w:hAnsi="標楷體"/>
                <w:b/>
                <w:bCs/>
                <w:sz w:val="28"/>
                <w:szCs w:val="28"/>
                <w:u w:val="single"/>
              </w:rPr>
              <w:t>廣告</w:t>
            </w:r>
            <w:r>
              <w:rPr>
                <w:rFonts w:ascii="標楷體" w:eastAsia="標楷體" w:hAnsi="標楷體" w:cs="標楷體"/>
                <w:b/>
                <w:bCs/>
                <w:sz w:val="28"/>
                <w:szCs w:val="28"/>
                <w:u w:val="single"/>
              </w:rPr>
              <w:t>)</w:t>
            </w:r>
          </w:p>
        </w:tc>
      </w:tr>
      <w:tr w:rsidR="007A2D87">
        <w:trPr>
          <w:trHeight w:val="898"/>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eastAsia="標楷體" w:hAnsi="標楷體" w:cs="標楷體"/>
                <w:sz w:val="28"/>
                <w:szCs w:val="28"/>
              </w:rPr>
              <w:t>19</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bottom"/>
          </w:tcPr>
          <w:p w:rsidR="007A2D87" w:rsidRDefault="00363AC2">
            <w:pPr>
              <w:overflowPunct/>
              <w:spacing w:line="400" w:lineRule="exact"/>
              <w:jc w:val="both"/>
            </w:pPr>
            <w:r>
              <w:rPr>
                <w:rFonts w:ascii="標楷體" w:eastAsia="標楷體" w:hAnsi="標楷體" w:cs="標楷體"/>
                <w:sz w:val="28"/>
                <w:szCs w:val="28"/>
                <w:shd w:val="clear" w:color="auto" w:fill="FFFFFF"/>
              </w:rPr>
              <w:t>電子發票資訊存雲端，可追蹤食品流向，食安好便民。</w:t>
            </w:r>
            <w:r>
              <w:rPr>
                <w:rFonts w:ascii="標楷體" w:eastAsia="標楷體" w:hAnsi="標楷體"/>
                <w:sz w:val="28"/>
                <w:szCs w:val="28"/>
                <w:shd w:val="clear" w:color="auto" w:fill="FFFFFF"/>
              </w:rPr>
              <w:t>南區國稅局恆春</w:t>
            </w:r>
            <w:proofErr w:type="gramStart"/>
            <w:r>
              <w:rPr>
                <w:rFonts w:ascii="標楷體" w:eastAsia="標楷體" w:hAnsi="標楷體"/>
                <w:sz w:val="28"/>
                <w:szCs w:val="28"/>
                <w:shd w:val="clear" w:color="auto" w:fill="FFFFFF"/>
              </w:rPr>
              <w:t>稽</w:t>
            </w:r>
            <w:proofErr w:type="gramEnd"/>
            <w:r>
              <w:rPr>
                <w:rFonts w:ascii="標楷體" w:eastAsia="標楷體" w:hAnsi="標楷體"/>
                <w:sz w:val="28"/>
                <w:szCs w:val="28"/>
                <w:shd w:val="clear" w:color="auto" w:fill="FFFFFF"/>
              </w:rPr>
              <w:t>徵所關心您</w:t>
            </w:r>
            <w:r>
              <w:rPr>
                <w:rFonts w:ascii="標楷體" w:eastAsia="標楷體" w:hAnsi="標楷體" w:cs="標楷體"/>
                <w:sz w:val="28"/>
                <w:szCs w:val="28"/>
                <w:shd w:val="clear" w:color="auto" w:fill="FFFFFF"/>
              </w:rPr>
              <w:t>(</w:t>
            </w:r>
            <w:r>
              <w:rPr>
                <w:rFonts w:ascii="標楷體" w:eastAsia="標楷體" w:hAnsi="標楷體"/>
                <w:sz w:val="28"/>
                <w:szCs w:val="28"/>
                <w:shd w:val="clear" w:color="auto" w:fill="FFFFFF"/>
              </w:rPr>
              <w:t>廣告</w:t>
            </w:r>
            <w:r>
              <w:rPr>
                <w:rFonts w:ascii="標楷體" w:eastAsia="標楷體" w:hAnsi="標楷體" w:cs="標楷體"/>
                <w:sz w:val="28"/>
                <w:szCs w:val="28"/>
                <w:shd w:val="clear" w:color="auto" w:fill="FFFFFF"/>
              </w:rPr>
              <w:t>)</w:t>
            </w:r>
          </w:p>
        </w:tc>
      </w:tr>
      <w:tr w:rsidR="007A2D87">
        <w:trPr>
          <w:trHeight w:val="898"/>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eastAsia="標楷體" w:hAnsi="標楷體" w:cs="標楷體"/>
                <w:sz w:val="28"/>
                <w:szCs w:val="28"/>
              </w:rPr>
              <w:t>20</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bottom"/>
          </w:tcPr>
          <w:p w:rsidR="007A2D87" w:rsidRDefault="00363AC2">
            <w:pPr>
              <w:overflowPunct/>
              <w:spacing w:line="400" w:lineRule="exact"/>
              <w:jc w:val="both"/>
            </w:pPr>
            <w:r>
              <w:rPr>
                <w:rFonts w:ascii="標楷體" w:eastAsia="標楷體" w:hAnsi="標楷體" w:cs="標楷體"/>
                <w:sz w:val="28"/>
                <w:szCs w:val="28"/>
                <w:shd w:val="clear" w:color="auto" w:fill="FFFFFF"/>
              </w:rPr>
              <w:t>節能</w:t>
            </w:r>
            <w:proofErr w:type="gramStart"/>
            <w:r>
              <w:rPr>
                <w:rFonts w:ascii="標楷體" w:eastAsia="標楷體" w:hAnsi="標楷體" w:cs="標楷體"/>
                <w:sz w:val="28"/>
                <w:szCs w:val="28"/>
                <w:shd w:val="clear" w:color="auto" w:fill="FFFFFF"/>
              </w:rPr>
              <w:t>減紙愛</w:t>
            </w:r>
            <w:proofErr w:type="gramEnd"/>
            <w:r>
              <w:rPr>
                <w:rFonts w:ascii="標楷體" w:eastAsia="標楷體" w:hAnsi="標楷體" w:cs="標楷體"/>
                <w:sz w:val="28"/>
                <w:szCs w:val="28"/>
                <w:shd w:val="clear" w:color="auto" w:fill="FFFFFF"/>
              </w:rPr>
              <w:t>地球，創造您的</w:t>
            </w:r>
            <w:proofErr w:type="gramStart"/>
            <w:r>
              <w:rPr>
                <w:rFonts w:ascii="標楷體" w:eastAsia="標楷體" w:hAnsi="標楷體" w:cs="標楷體"/>
                <w:sz w:val="28"/>
                <w:szCs w:val="28"/>
                <w:shd w:val="clear" w:color="auto" w:fill="FFFFFF"/>
              </w:rPr>
              <w:t>樂活新生活</w:t>
            </w:r>
            <w:proofErr w:type="gramEnd"/>
            <w:r>
              <w:rPr>
                <w:rFonts w:ascii="標楷體" w:eastAsia="標楷體" w:hAnsi="標楷體" w:cs="標楷體"/>
                <w:sz w:val="28"/>
                <w:szCs w:val="28"/>
                <w:shd w:val="clear" w:color="auto" w:fill="FFFFFF"/>
              </w:rPr>
              <w:t>，請多使用無實體電子發票。</w:t>
            </w:r>
            <w:r>
              <w:rPr>
                <w:rFonts w:ascii="標楷體" w:eastAsia="標楷體" w:hAnsi="標楷體"/>
                <w:sz w:val="28"/>
                <w:szCs w:val="28"/>
                <w:shd w:val="clear" w:color="auto" w:fill="FFFFFF"/>
              </w:rPr>
              <w:t>南區國稅局恆春</w:t>
            </w:r>
            <w:proofErr w:type="gramStart"/>
            <w:r>
              <w:rPr>
                <w:rFonts w:ascii="標楷體" w:eastAsia="標楷體" w:hAnsi="標楷體"/>
                <w:sz w:val="28"/>
                <w:szCs w:val="28"/>
                <w:shd w:val="clear" w:color="auto" w:fill="FFFFFF"/>
              </w:rPr>
              <w:t>稽</w:t>
            </w:r>
            <w:proofErr w:type="gramEnd"/>
            <w:r>
              <w:rPr>
                <w:rFonts w:ascii="標楷體" w:eastAsia="標楷體" w:hAnsi="標楷體"/>
                <w:sz w:val="28"/>
                <w:szCs w:val="28"/>
                <w:shd w:val="clear" w:color="auto" w:fill="FFFFFF"/>
              </w:rPr>
              <w:t>徵所關心您</w:t>
            </w:r>
            <w:r>
              <w:rPr>
                <w:rFonts w:ascii="標楷體" w:eastAsia="標楷體" w:hAnsi="標楷體" w:cs="標楷體"/>
                <w:sz w:val="28"/>
                <w:szCs w:val="28"/>
                <w:shd w:val="clear" w:color="auto" w:fill="FFFFFF"/>
              </w:rPr>
              <w:t>(</w:t>
            </w:r>
            <w:r>
              <w:rPr>
                <w:rFonts w:ascii="標楷體" w:eastAsia="標楷體" w:hAnsi="標楷體"/>
                <w:sz w:val="28"/>
                <w:szCs w:val="28"/>
                <w:shd w:val="clear" w:color="auto" w:fill="FFFFFF"/>
              </w:rPr>
              <w:t>廣告</w:t>
            </w:r>
            <w:r>
              <w:rPr>
                <w:rFonts w:ascii="標楷體" w:eastAsia="標楷體" w:hAnsi="標楷體" w:cs="標楷體"/>
                <w:sz w:val="28"/>
                <w:szCs w:val="28"/>
                <w:shd w:val="clear" w:color="auto" w:fill="FFFFFF"/>
              </w:rPr>
              <w:t>)</w:t>
            </w:r>
          </w:p>
        </w:tc>
      </w:tr>
      <w:tr w:rsidR="007A2D87">
        <w:trPr>
          <w:trHeight w:val="898"/>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hAnsi="標楷體"/>
                <w:sz w:val="28"/>
                <w:szCs w:val="28"/>
              </w:rPr>
              <w:lastRenderedPageBreak/>
              <w:t>21</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bottom"/>
          </w:tcPr>
          <w:p w:rsidR="007A2D87" w:rsidRDefault="00363AC2">
            <w:pPr>
              <w:overflowPunct/>
              <w:snapToGrid w:val="0"/>
              <w:spacing w:line="360" w:lineRule="exact"/>
              <w:jc w:val="both"/>
              <w:rPr>
                <w:b/>
                <w:bCs/>
                <w:u w:val="single"/>
              </w:rPr>
            </w:pPr>
            <w:r>
              <w:rPr>
                <w:rFonts w:ascii="標楷體" w:eastAsia="標楷體" w:hAnsi="標楷體" w:cs="標楷體"/>
                <w:b/>
                <w:bCs/>
                <w:sz w:val="28"/>
                <w:szCs w:val="28"/>
                <w:u w:val="single"/>
                <w:shd w:val="clear" w:color="auto" w:fill="FFFFFF"/>
              </w:rPr>
              <w:t>自</w:t>
            </w:r>
            <w:r>
              <w:rPr>
                <w:rFonts w:ascii="標楷體" w:eastAsia="標楷體" w:hAnsi="標楷體" w:cs="標楷體"/>
                <w:b/>
                <w:bCs/>
                <w:sz w:val="28"/>
                <w:szCs w:val="28"/>
                <w:u w:val="single"/>
                <w:shd w:val="clear" w:color="auto" w:fill="FFFFFF"/>
              </w:rPr>
              <w:t>106</w:t>
            </w:r>
            <w:r>
              <w:rPr>
                <w:rFonts w:ascii="標楷體" w:eastAsia="標楷體" w:hAnsi="標楷體" w:cs="標楷體"/>
                <w:b/>
                <w:bCs/>
                <w:sz w:val="28"/>
                <w:szCs w:val="28"/>
                <w:u w:val="single"/>
                <w:shd w:val="clear" w:color="auto" w:fill="FFFFFF"/>
              </w:rPr>
              <w:t>年</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月</w:t>
            </w:r>
            <w:r>
              <w:rPr>
                <w:rFonts w:ascii="標楷體" w:eastAsia="標楷體" w:hAnsi="標楷體" w:cs="標楷體"/>
                <w:b/>
                <w:bCs/>
                <w:sz w:val="28"/>
                <w:szCs w:val="28"/>
                <w:u w:val="single"/>
                <w:shd w:val="clear" w:color="auto" w:fill="FFFFFF"/>
              </w:rPr>
              <w:t>1</w:t>
            </w:r>
            <w:r>
              <w:rPr>
                <w:rFonts w:ascii="標楷體" w:eastAsia="標楷體" w:hAnsi="標楷體" w:cs="標楷體"/>
                <w:b/>
                <w:bCs/>
                <w:sz w:val="28"/>
                <w:szCs w:val="28"/>
                <w:u w:val="single"/>
                <w:shd w:val="clear" w:color="auto" w:fill="FFFFFF"/>
              </w:rPr>
              <w:t>日起，營利事業得以網路或媒體向所在地財政部各地區國稅局提示帳簿資料電子檔案。</w:t>
            </w:r>
            <w:bookmarkStart w:id="12" w:name="__DdeLink__2072_1600883054"/>
            <w:r>
              <w:rPr>
                <w:rFonts w:ascii="標楷體" w:eastAsia="標楷體" w:hAnsi="標楷體"/>
                <w:b/>
                <w:bCs/>
                <w:sz w:val="28"/>
                <w:szCs w:val="28"/>
                <w:u w:val="single"/>
                <w:shd w:val="clear" w:color="auto" w:fill="FFFFFF"/>
              </w:rPr>
              <w:t>南區國稅局恆春</w:t>
            </w:r>
            <w:proofErr w:type="gramStart"/>
            <w:r>
              <w:rPr>
                <w:rFonts w:ascii="標楷體" w:eastAsia="標楷體" w:hAnsi="標楷體"/>
                <w:b/>
                <w:bCs/>
                <w:sz w:val="28"/>
                <w:szCs w:val="28"/>
                <w:u w:val="single"/>
                <w:shd w:val="clear" w:color="auto" w:fill="FFFFFF"/>
              </w:rPr>
              <w:t>稽</w:t>
            </w:r>
            <w:proofErr w:type="gramEnd"/>
            <w:r>
              <w:rPr>
                <w:rFonts w:ascii="標楷體" w:eastAsia="標楷體" w:hAnsi="標楷體"/>
                <w:b/>
                <w:bCs/>
                <w:sz w:val="28"/>
                <w:szCs w:val="28"/>
                <w:u w:val="single"/>
                <w:shd w:val="clear" w:color="auto" w:fill="FFFFFF"/>
              </w:rPr>
              <w:t>徵所關心您</w:t>
            </w:r>
            <w:r>
              <w:rPr>
                <w:rFonts w:ascii="標楷體" w:eastAsia="標楷體" w:hAnsi="標楷體" w:cs="標楷體"/>
                <w:b/>
                <w:bCs/>
                <w:sz w:val="28"/>
                <w:szCs w:val="28"/>
                <w:u w:val="single"/>
                <w:shd w:val="clear" w:color="auto" w:fill="FFFFFF"/>
              </w:rPr>
              <w:t>(</w:t>
            </w:r>
            <w:r>
              <w:rPr>
                <w:rFonts w:ascii="標楷體" w:eastAsia="標楷體" w:hAnsi="標楷體"/>
                <w:b/>
                <w:bCs/>
                <w:sz w:val="28"/>
                <w:szCs w:val="28"/>
                <w:u w:val="single"/>
                <w:shd w:val="clear" w:color="auto" w:fill="FFFFFF"/>
              </w:rPr>
              <w:t>廣告</w:t>
            </w:r>
            <w:bookmarkEnd w:id="12"/>
            <w:r>
              <w:rPr>
                <w:rFonts w:ascii="標楷體" w:eastAsia="標楷體" w:hAnsi="標楷體" w:cs="標楷體"/>
                <w:b/>
                <w:bCs/>
                <w:sz w:val="28"/>
                <w:szCs w:val="28"/>
                <w:u w:val="single"/>
                <w:shd w:val="clear" w:color="auto" w:fill="FFFFFF"/>
              </w:rPr>
              <w:t>)</w:t>
            </w:r>
          </w:p>
        </w:tc>
      </w:tr>
      <w:tr w:rsidR="007A2D87">
        <w:trPr>
          <w:trHeight w:val="898"/>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eastAsia="標楷體" w:hAnsi="標楷體" w:cs="標楷體"/>
                <w:sz w:val="28"/>
                <w:szCs w:val="28"/>
              </w:rPr>
              <w:t>22</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bottom"/>
          </w:tcPr>
          <w:p w:rsidR="007A2D87" w:rsidRDefault="00363AC2">
            <w:pPr>
              <w:overflowPunct/>
              <w:spacing w:line="198" w:lineRule="atLeast"/>
              <w:jc w:val="both"/>
            </w:pPr>
            <w:r>
              <w:rPr>
                <w:rFonts w:ascii="標楷體" w:eastAsia="標楷體" w:hAnsi="標楷體" w:cs="標楷體"/>
                <w:bCs/>
                <w:sz w:val="28"/>
                <w:szCs w:val="28"/>
                <w:highlight w:val="white"/>
              </w:rPr>
              <w:t>利用載具索取無實體電子發票並完成歸戶作業，可享發票自動對獎、主動中獎通知及中獎獎金自動匯入指定帳戶服務。</w:t>
            </w:r>
            <w:proofErr w:type="gramStart"/>
            <w:r>
              <w:rPr>
                <w:rFonts w:ascii="標楷體" w:eastAsia="標楷體" w:hAnsi="標楷體"/>
                <w:sz w:val="28"/>
                <w:szCs w:val="28"/>
              </w:rPr>
              <w:t>化載具</w:t>
            </w:r>
            <w:proofErr w:type="gramEnd"/>
            <w:r>
              <w:rPr>
                <w:rFonts w:ascii="標楷體" w:eastAsia="標楷體" w:hAnsi="標楷體"/>
                <w:sz w:val="28"/>
                <w:szCs w:val="28"/>
              </w:rPr>
              <w:t>索取發票便利環境。</w:t>
            </w:r>
            <w:bookmarkStart w:id="13" w:name="__DdeLink__460_592973105"/>
            <w:r>
              <w:rPr>
                <w:rFonts w:ascii="標楷體" w:eastAsia="標楷體" w:hAnsi="標楷體"/>
                <w:sz w:val="28"/>
                <w:szCs w:val="28"/>
              </w:rPr>
              <w:t>南區國稅局恆春</w:t>
            </w:r>
            <w:proofErr w:type="gramStart"/>
            <w:r>
              <w:rPr>
                <w:rFonts w:ascii="標楷體" w:eastAsia="標楷體" w:hAnsi="標楷體"/>
                <w:sz w:val="28"/>
                <w:szCs w:val="28"/>
              </w:rPr>
              <w:t>稽</w:t>
            </w:r>
            <w:proofErr w:type="gramEnd"/>
            <w:r>
              <w:rPr>
                <w:rFonts w:ascii="標楷體" w:eastAsia="標楷體" w:hAnsi="標楷體"/>
                <w:sz w:val="28"/>
                <w:szCs w:val="28"/>
              </w:rPr>
              <w:t>徵所關心您</w:t>
            </w:r>
            <w:r>
              <w:rPr>
                <w:rFonts w:ascii="標楷體" w:eastAsia="標楷體" w:hAnsi="標楷體" w:cs="標楷體"/>
                <w:sz w:val="28"/>
                <w:szCs w:val="28"/>
              </w:rPr>
              <w:t>(</w:t>
            </w:r>
            <w:r>
              <w:rPr>
                <w:rFonts w:ascii="標楷體" w:eastAsia="標楷體" w:hAnsi="標楷體"/>
                <w:sz w:val="28"/>
                <w:szCs w:val="28"/>
              </w:rPr>
              <w:t>廣告</w:t>
            </w:r>
            <w:bookmarkEnd w:id="13"/>
            <w:r>
              <w:rPr>
                <w:rFonts w:ascii="標楷體" w:eastAsia="標楷體" w:hAnsi="標楷體" w:cs="標楷體"/>
                <w:sz w:val="28"/>
                <w:szCs w:val="28"/>
              </w:rPr>
              <w:t>)</w:t>
            </w:r>
          </w:p>
        </w:tc>
      </w:tr>
      <w:tr w:rsidR="007A2D87">
        <w:trPr>
          <w:trHeight w:val="898"/>
        </w:trPr>
        <w:tc>
          <w:tcPr>
            <w:tcW w:w="1051" w:type="dxa"/>
            <w:tcBorders>
              <w:top w:val="single" w:sz="4" w:space="0" w:color="000001"/>
              <w:left w:val="single" w:sz="4" w:space="0" w:color="000001"/>
              <w:bottom w:val="single" w:sz="4" w:space="0" w:color="000001"/>
            </w:tcBorders>
            <w:shd w:val="clear" w:color="auto" w:fill="auto"/>
            <w:tcMar>
              <w:left w:w="38" w:type="dxa"/>
            </w:tcMar>
            <w:vAlign w:val="center"/>
          </w:tcPr>
          <w:p w:rsidR="007A2D87" w:rsidRDefault="00363AC2">
            <w:pPr>
              <w:overflowPunct/>
              <w:jc w:val="center"/>
              <w:rPr>
                <w:rFonts w:ascii="標楷體" w:hAnsi="標楷體"/>
                <w:sz w:val="28"/>
                <w:szCs w:val="28"/>
              </w:rPr>
            </w:pPr>
            <w:r>
              <w:rPr>
                <w:rFonts w:ascii="標楷體" w:eastAsia="標楷體" w:hAnsi="標楷體"/>
                <w:sz w:val="28"/>
                <w:szCs w:val="28"/>
              </w:rPr>
              <w:t>23</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left w:w="38" w:type="dxa"/>
            </w:tcMar>
            <w:vAlign w:val="bottom"/>
          </w:tcPr>
          <w:p w:rsidR="007A2D87" w:rsidRDefault="00363AC2">
            <w:pPr>
              <w:overflowPunct/>
              <w:snapToGrid w:val="0"/>
              <w:spacing w:line="360" w:lineRule="exact"/>
              <w:jc w:val="both"/>
            </w:pPr>
            <w:r>
              <w:rPr>
                <w:rFonts w:ascii="標楷體" w:eastAsia="標楷體" w:hAnsi="標楷體" w:cs="標楷體"/>
                <w:b/>
                <w:bCs/>
                <w:sz w:val="28"/>
                <w:szCs w:val="28"/>
                <w:u w:val="single"/>
              </w:rPr>
              <w:t>106</w:t>
            </w:r>
            <w:r>
              <w:rPr>
                <w:rFonts w:ascii="標楷體" w:eastAsia="標楷體" w:hAnsi="標楷體" w:cs="標楷體"/>
                <w:b/>
                <w:bCs/>
                <w:sz w:val="28"/>
                <w:szCs w:val="28"/>
                <w:u w:val="single"/>
              </w:rPr>
              <w:t>年截至</w:t>
            </w:r>
            <w:r>
              <w:rPr>
                <w:rFonts w:ascii="標楷體" w:eastAsia="標楷體" w:hAnsi="標楷體" w:cs="標楷體"/>
                <w:b/>
                <w:bCs/>
                <w:sz w:val="28"/>
                <w:szCs w:val="28"/>
                <w:u w:val="single"/>
              </w:rPr>
              <w:t>2</w:t>
            </w:r>
            <w:r>
              <w:rPr>
                <w:rFonts w:ascii="標楷體" w:eastAsia="標楷體" w:hAnsi="標楷體" w:cs="標楷體"/>
                <w:b/>
                <w:bCs/>
                <w:sz w:val="28"/>
                <w:szCs w:val="28"/>
                <w:u w:val="single"/>
              </w:rPr>
              <w:t>月底，財政部辦理法規鬆綁</w:t>
            </w:r>
            <w:r>
              <w:rPr>
                <w:rFonts w:ascii="標楷體" w:eastAsia="標楷體" w:hAnsi="標楷體" w:cs="標楷體"/>
                <w:b/>
                <w:bCs/>
                <w:sz w:val="28"/>
                <w:szCs w:val="28"/>
                <w:u w:val="single"/>
              </w:rPr>
              <w:t>5</w:t>
            </w:r>
            <w:r>
              <w:rPr>
                <w:rFonts w:ascii="標楷體" w:eastAsia="標楷體" w:hAnsi="標楷體" w:cs="標楷體"/>
                <w:b/>
                <w:bCs/>
                <w:sz w:val="28"/>
                <w:szCs w:val="28"/>
                <w:u w:val="single"/>
              </w:rPr>
              <w:t>則，其中法律</w:t>
            </w:r>
            <w:r>
              <w:rPr>
                <w:rFonts w:ascii="標楷體" w:eastAsia="標楷體" w:hAnsi="標楷體" w:cs="標楷體"/>
                <w:b/>
                <w:bCs/>
                <w:sz w:val="28"/>
                <w:szCs w:val="28"/>
                <w:u w:val="single"/>
              </w:rPr>
              <w:t>1</w:t>
            </w:r>
            <w:r>
              <w:rPr>
                <w:rFonts w:ascii="標楷體" w:eastAsia="標楷體" w:hAnsi="標楷體" w:cs="標楷體"/>
                <w:b/>
                <w:bCs/>
                <w:sz w:val="28"/>
                <w:szCs w:val="28"/>
                <w:u w:val="single"/>
              </w:rPr>
              <w:t>則、法規命令</w:t>
            </w:r>
            <w:r>
              <w:rPr>
                <w:rFonts w:ascii="標楷體" w:eastAsia="標楷體" w:hAnsi="標楷體" w:cs="標楷體"/>
                <w:b/>
                <w:bCs/>
                <w:sz w:val="28"/>
                <w:szCs w:val="28"/>
                <w:u w:val="single"/>
              </w:rPr>
              <w:t>1</w:t>
            </w:r>
            <w:r>
              <w:rPr>
                <w:rFonts w:ascii="標楷體" w:eastAsia="標楷體" w:hAnsi="標楷體" w:cs="標楷體"/>
                <w:b/>
                <w:bCs/>
                <w:sz w:val="28"/>
                <w:szCs w:val="28"/>
                <w:u w:val="single"/>
              </w:rPr>
              <w:t>則及行政規則</w:t>
            </w:r>
            <w:r>
              <w:rPr>
                <w:rFonts w:ascii="標楷體" w:eastAsia="標楷體" w:hAnsi="標楷體" w:cs="標楷體"/>
                <w:b/>
                <w:bCs/>
                <w:sz w:val="28"/>
                <w:szCs w:val="28"/>
                <w:u w:val="single"/>
              </w:rPr>
              <w:t>3</w:t>
            </w:r>
            <w:r>
              <w:rPr>
                <w:rFonts w:ascii="標楷體" w:eastAsia="標楷體" w:hAnsi="標楷體" w:cs="標楷體"/>
                <w:b/>
                <w:bCs/>
                <w:sz w:val="28"/>
                <w:szCs w:val="28"/>
                <w:u w:val="single"/>
              </w:rPr>
              <w:t>則。</w:t>
            </w:r>
            <w:r>
              <w:rPr>
                <w:rFonts w:ascii="標楷體" w:eastAsia="標楷體" w:hAnsi="標楷體"/>
                <w:b/>
                <w:bCs/>
                <w:sz w:val="28"/>
                <w:szCs w:val="28"/>
                <w:u w:val="single"/>
              </w:rPr>
              <w:t>南區國稅局恆春</w:t>
            </w:r>
            <w:proofErr w:type="gramStart"/>
            <w:r>
              <w:rPr>
                <w:rFonts w:ascii="標楷體" w:eastAsia="標楷體" w:hAnsi="標楷體"/>
                <w:b/>
                <w:bCs/>
                <w:sz w:val="28"/>
                <w:szCs w:val="28"/>
                <w:u w:val="single"/>
              </w:rPr>
              <w:t>稽</w:t>
            </w:r>
            <w:proofErr w:type="gramEnd"/>
            <w:r>
              <w:rPr>
                <w:rFonts w:ascii="標楷體" w:eastAsia="標楷體" w:hAnsi="標楷體"/>
                <w:b/>
                <w:bCs/>
                <w:sz w:val="28"/>
                <w:szCs w:val="28"/>
                <w:u w:val="single"/>
              </w:rPr>
              <w:t>徵所關心您</w:t>
            </w:r>
            <w:r>
              <w:rPr>
                <w:rFonts w:ascii="標楷體" w:eastAsia="標楷體" w:hAnsi="標楷體" w:cs="標楷體"/>
                <w:b/>
                <w:bCs/>
                <w:sz w:val="28"/>
                <w:szCs w:val="28"/>
                <w:u w:val="single"/>
              </w:rPr>
              <w:t>(</w:t>
            </w:r>
            <w:r>
              <w:rPr>
                <w:rFonts w:ascii="標楷體" w:eastAsia="標楷體" w:hAnsi="標楷體"/>
                <w:b/>
                <w:bCs/>
                <w:sz w:val="28"/>
                <w:szCs w:val="28"/>
                <w:u w:val="single"/>
              </w:rPr>
              <w:t>廣告</w:t>
            </w:r>
            <w:r>
              <w:rPr>
                <w:rFonts w:ascii="標楷體" w:eastAsia="標楷體" w:hAnsi="標楷體" w:cs="標楷體"/>
                <w:b/>
                <w:bCs/>
                <w:sz w:val="28"/>
                <w:szCs w:val="28"/>
                <w:u w:val="single"/>
              </w:rPr>
              <w:t>)</w:t>
            </w:r>
          </w:p>
        </w:tc>
      </w:tr>
      <w:tr w:rsidR="007A2D87">
        <w:trPr>
          <w:trHeight w:val="589"/>
        </w:trPr>
        <w:tc>
          <w:tcPr>
            <w:tcW w:w="1051"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7A2D87" w:rsidRDefault="00363AC2">
            <w:pPr>
              <w:overflowPunct/>
              <w:jc w:val="center"/>
            </w:pPr>
            <w:r>
              <w:rPr>
                <w:rFonts w:ascii="標楷體" w:eastAsia="標楷體" w:hAnsi="標楷體" w:cs="標楷體"/>
                <w:sz w:val="28"/>
                <w:szCs w:val="28"/>
              </w:rPr>
              <w:t>24</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7A2D87" w:rsidRDefault="00363AC2">
            <w:pPr>
              <w:pStyle w:val="a8"/>
              <w:spacing w:line="198" w:lineRule="atLeast"/>
              <w:jc w:val="both"/>
            </w:pPr>
            <w:r>
              <w:rPr>
                <w:rFonts w:ascii="標楷體" w:eastAsia="標楷體" w:hAnsi="標楷體" w:cs="標楷體"/>
                <w:sz w:val="28"/>
                <w:szCs w:val="28"/>
              </w:rPr>
              <w:t>兩岸租稅協議好處【一減】減輕人民及企業所得稅負【二增】增加台商在大陸競爭力、增加台灣投資環境吸引力【三獲利】人民、企業及政府三方獲利。</w:t>
            </w:r>
            <w:r>
              <w:rPr>
                <w:rFonts w:ascii="標楷體" w:eastAsia="標楷體" w:hAnsi="標楷體" w:cs="標楷體"/>
                <w:sz w:val="28"/>
                <w:szCs w:val="28"/>
              </w:rPr>
              <w:t>南區國稅局恆春</w:t>
            </w:r>
            <w:proofErr w:type="gramStart"/>
            <w:r>
              <w:rPr>
                <w:rFonts w:ascii="標楷體" w:eastAsia="標楷體" w:hAnsi="標楷體" w:cs="標楷體"/>
                <w:sz w:val="28"/>
                <w:szCs w:val="28"/>
              </w:rPr>
              <w:t>稽</w:t>
            </w:r>
            <w:proofErr w:type="gramEnd"/>
            <w:r>
              <w:rPr>
                <w:rFonts w:ascii="標楷體" w:eastAsia="標楷體" w:hAnsi="標楷體" w:cs="標楷體"/>
                <w:sz w:val="28"/>
                <w:szCs w:val="28"/>
              </w:rPr>
              <w:t>徵所關心您</w:t>
            </w:r>
            <w:r>
              <w:rPr>
                <w:rFonts w:ascii="標楷體" w:eastAsia="標楷體" w:hAnsi="標楷體" w:cs="標楷體"/>
                <w:sz w:val="28"/>
                <w:szCs w:val="28"/>
              </w:rPr>
              <w:t>(</w:t>
            </w:r>
            <w:r>
              <w:rPr>
                <w:rFonts w:ascii="標楷體" w:eastAsia="標楷體" w:hAnsi="標楷體" w:cs="標楷體"/>
                <w:sz w:val="28"/>
                <w:szCs w:val="28"/>
              </w:rPr>
              <w:t>廣告</w:t>
            </w:r>
            <w:r>
              <w:rPr>
                <w:rFonts w:ascii="標楷體" w:eastAsia="標楷體" w:hAnsi="標楷體" w:cs="標楷體"/>
                <w:sz w:val="28"/>
                <w:szCs w:val="28"/>
              </w:rPr>
              <w:t>)</w:t>
            </w:r>
          </w:p>
        </w:tc>
      </w:tr>
      <w:tr w:rsidR="007A2D87">
        <w:trPr>
          <w:trHeight w:val="589"/>
        </w:trPr>
        <w:tc>
          <w:tcPr>
            <w:tcW w:w="1051"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7A2D87" w:rsidRDefault="00363AC2">
            <w:pPr>
              <w:overflowPunct/>
              <w:jc w:val="center"/>
            </w:pPr>
            <w:r>
              <w:rPr>
                <w:rFonts w:ascii="標楷體" w:eastAsia="標楷體" w:hAnsi="標楷體" w:cs="標楷體"/>
                <w:sz w:val="28"/>
                <w:szCs w:val="28"/>
              </w:rPr>
              <w:t>25</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7A2D87" w:rsidRDefault="00363AC2">
            <w:pPr>
              <w:tabs>
                <w:tab w:val="left" w:pos="585"/>
                <w:tab w:val="left" w:pos="1110"/>
              </w:tabs>
              <w:overflowPunct/>
              <w:spacing w:line="198" w:lineRule="atLeast"/>
              <w:jc w:val="both"/>
            </w:pPr>
            <w:r>
              <w:rPr>
                <w:rFonts w:ascii="標楷體" w:eastAsia="標楷體" w:hAnsi="標楷體" w:cs="標楷體"/>
                <w:b/>
                <w:bCs/>
                <w:sz w:val="28"/>
                <w:szCs w:val="28"/>
                <w:u w:val="single"/>
              </w:rPr>
              <w:t>房地合一稅新制度，只有</w:t>
            </w:r>
            <w:r>
              <w:rPr>
                <w:rFonts w:ascii="標楷體" w:eastAsia="標楷體" w:hAnsi="標楷體" w:cs="標楷體"/>
                <w:b/>
                <w:bCs/>
                <w:sz w:val="28"/>
                <w:szCs w:val="28"/>
                <w:u w:val="single"/>
              </w:rPr>
              <w:t>105</w:t>
            </w:r>
            <w:r>
              <w:rPr>
                <w:rFonts w:ascii="標楷體" w:eastAsia="標楷體" w:hAnsi="標楷體" w:cs="標楷體"/>
                <w:b/>
                <w:bCs/>
                <w:sz w:val="28"/>
                <w:szCs w:val="28"/>
                <w:u w:val="single"/>
              </w:rPr>
              <w:t>年</w:t>
            </w:r>
            <w:r>
              <w:rPr>
                <w:rFonts w:ascii="標楷體" w:eastAsia="標楷體" w:hAnsi="標楷體" w:cs="標楷體"/>
                <w:b/>
                <w:bCs/>
                <w:sz w:val="28"/>
                <w:szCs w:val="28"/>
                <w:u w:val="single"/>
              </w:rPr>
              <w:t>1</w:t>
            </w:r>
            <w:r>
              <w:rPr>
                <w:rFonts w:ascii="標楷體" w:eastAsia="標楷體" w:hAnsi="標楷體" w:cs="標楷體"/>
                <w:b/>
                <w:bCs/>
                <w:sz w:val="28"/>
                <w:szCs w:val="28"/>
                <w:u w:val="single"/>
              </w:rPr>
              <w:t>月</w:t>
            </w:r>
            <w:r>
              <w:rPr>
                <w:rFonts w:ascii="標楷體" w:eastAsia="標楷體" w:hAnsi="標楷體" w:cs="標楷體"/>
                <w:b/>
                <w:bCs/>
                <w:sz w:val="28"/>
                <w:szCs w:val="28"/>
                <w:u w:val="single"/>
              </w:rPr>
              <w:t>1</w:t>
            </w:r>
            <w:r>
              <w:rPr>
                <w:rFonts w:ascii="標楷體" w:eastAsia="標楷體" w:hAnsi="標楷體" w:cs="標楷體"/>
                <w:b/>
                <w:bCs/>
                <w:sz w:val="28"/>
                <w:szCs w:val="28"/>
                <w:u w:val="single"/>
              </w:rPr>
              <w:t>日以後取得的房地，或</w:t>
            </w:r>
            <w:r>
              <w:rPr>
                <w:rFonts w:ascii="標楷體" w:eastAsia="標楷體" w:hAnsi="標楷體" w:cs="標楷體"/>
                <w:b/>
                <w:bCs/>
                <w:sz w:val="28"/>
                <w:szCs w:val="28"/>
                <w:u w:val="single"/>
              </w:rPr>
              <w:t>103</w:t>
            </w:r>
            <w:r>
              <w:rPr>
                <w:rFonts w:ascii="標楷體" w:eastAsia="標楷體" w:hAnsi="標楷體" w:cs="標楷體"/>
                <w:b/>
                <w:bCs/>
                <w:sz w:val="28"/>
                <w:szCs w:val="28"/>
                <w:u w:val="single"/>
              </w:rPr>
              <w:t>年</w:t>
            </w:r>
            <w:r>
              <w:rPr>
                <w:rFonts w:ascii="標楷體" w:eastAsia="標楷體" w:hAnsi="標楷體" w:cs="標楷體"/>
                <w:b/>
                <w:bCs/>
                <w:sz w:val="28"/>
                <w:szCs w:val="28"/>
                <w:u w:val="single"/>
              </w:rPr>
              <w:t>1</w:t>
            </w:r>
            <w:r>
              <w:rPr>
                <w:rFonts w:ascii="標楷體" w:eastAsia="標楷體" w:hAnsi="標楷體" w:cs="標楷體"/>
                <w:b/>
                <w:bCs/>
                <w:sz w:val="28"/>
                <w:szCs w:val="28"/>
                <w:u w:val="single"/>
              </w:rPr>
              <w:t>月</w:t>
            </w:r>
            <w:r>
              <w:rPr>
                <w:rFonts w:ascii="標楷體" w:eastAsia="標楷體" w:hAnsi="標楷體" w:cs="標楷體"/>
                <w:b/>
                <w:bCs/>
                <w:sz w:val="28"/>
                <w:szCs w:val="28"/>
                <w:u w:val="single"/>
              </w:rPr>
              <w:t>2</w:t>
            </w:r>
            <w:r>
              <w:rPr>
                <w:rFonts w:ascii="標楷體" w:eastAsia="標楷體" w:hAnsi="標楷體" w:cs="標楷體"/>
                <w:b/>
                <w:bCs/>
                <w:sz w:val="28"/>
                <w:szCs w:val="28"/>
                <w:u w:val="single"/>
              </w:rPr>
              <w:t>日以後取得、且持有期間在</w:t>
            </w:r>
            <w:r>
              <w:rPr>
                <w:rFonts w:ascii="標楷體" w:eastAsia="標楷體" w:hAnsi="標楷體" w:cs="標楷體"/>
                <w:b/>
                <w:bCs/>
                <w:sz w:val="28"/>
                <w:szCs w:val="28"/>
                <w:u w:val="single"/>
              </w:rPr>
              <w:t>2</w:t>
            </w:r>
            <w:r>
              <w:rPr>
                <w:rFonts w:ascii="標楷體" w:eastAsia="標楷體" w:hAnsi="標楷體" w:cs="標楷體"/>
                <w:b/>
                <w:bCs/>
                <w:sz w:val="28"/>
                <w:szCs w:val="28"/>
                <w:u w:val="single"/>
              </w:rPr>
              <w:t>年以內就出售的房地才適用。</w:t>
            </w:r>
            <w:r>
              <w:rPr>
                <w:rFonts w:ascii="標楷體" w:eastAsia="標楷體" w:hAnsi="標楷體" w:cs="標楷體"/>
                <w:b/>
                <w:bCs/>
                <w:sz w:val="28"/>
                <w:szCs w:val="28"/>
                <w:u w:val="single"/>
                <w:shd w:val="clear" w:color="auto" w:fill="FFFFFF"/>
              </w:rPr>
              <w:t>申報</w:t>
            </w:r>
            <w:r>
              <w:rPr>
                <w:rFonts w:ascii="標楷體" w:eastAsia="標楷體" w:hAnsi="標楷體" w:cs="新細明體;PMingLiU"/>
                <w:b/>
                <w:bCs/>
                <w:sz w:val="28"/>
                <w:szCs w:val="28"/>
                <w:u w:val="single"/>
                <w:shd w:val="clear" w:color="auto" w:fill="FFFFFF"/>
              </w:rPr>
              <w:t>請多利用「個人房屋土地交易所得稅電子申報繳稅系統」辦理。</w:t>
            </w:r>
            <w:r>
              <w:rPr>
                <w:rFonts w:ascii="標楷體" w:eastAsia="標楷體" w:hAnsi="標楷體" w:cs="標楷體"/>
                <w:b/>
                <w:bCs/>
                <w:sz w:val="28"/>
                <w:szCs w:val="28"/>
                <w:u w:val="single"/>
              </w:rPr>
              <w:t>南區國稅局恆春</w:t>
            </w:r>
            <w:proofErr w:type="gramStart"/>
            <w:r>
              <w:rPr>
                <w:rFonts w:ascii="標楷體" w:eastAsia="標楷體" w:hAnsi="標楷體" w:cs="標楷體"/>
                <w:b/>
                <w:bCs/>
                <w:sz w:val="28"/>
                <w:szCs w:val="28"/>
                <w:u w:val="single"/>
              </w:rPr>
              <w:t>稽</w:t>
            </w:r>
            <w:proofErr w:type="gramEnd"/>
            <w:r>
              <w:rPr>
                <w:rFonts w:ascii="標楷體" w:eastAsia="標楷體" w:hAnsi="標楷體" w:cs="標楷體"/>
                <w:b/>
                <w:bCs/>
                <w:sz w:val="28"/>
                <w:szCs w:val="28"/>
                <w:u w:val="single"/>
              </w:rPr>
              <w:t>徵所關心您</w:t>
            </w:r>
            <w:r>
              <w:rPr>
                <w:rFonts w:ascii="標楷體" w:eastAsia="標楷體" w:hAnsi="標楷體" w:cs="標楷體"/>
                <w:b/>
                <w:bCs/>
                <w:sz w:val="28"/>
                <w:szCs w:val="28"/>
                <w:u w:val="single"/>
              </w:rPr>
              <w:t>(</w:t>
            </w:r>
            <w:r>
              <w:rPr>
                <w:rFonts w:ascii="標楷體" w:eastAsia="標楷體" w:hAnsi="標楷體" w:cs="標楷體"/>
                <w:b/>
                <w:bCs/>
                <w:sz w:val="28"/>
                <w:szCs w:val="28"/>
                <w:u w:val="single"/>
              </w:rPr>
              <w:t>廣告</w:t>
            </w:r>
            <w:r>
              <w:rPr>
                <w:rFonts w:ascii="標楷體" w:eastAsia="標楷體" w:hAnsi="標楷體" w:cs="標楷體"/>
                <w:b/>
                <w:bCs/>
                <w:sz w:val="28"/>
                <w:szCs w:val="28"/>
                <w:u w:val="single"/>
              </w:rPr>
              <w:t>)</w:t>
            </w:r>
          </w:p>
        </w:tc>
      </w:tr>
      <w:tr w:rsidR="007A2D87">
        <w:trPr>
          <w:trHeight w:val="589"/>
        </w:trPr>
        <w:tc>
          <w:tcPr>
            <w:tcW w:w="1051"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7A2D87" w:rsidRDefault="00363AC2">
            <w:pPr>
              <w:overflowPunct/>
              <w:jc w:val="center"/>
            </w:pPr>
            <w:r>
              <w:rPr>
                <w:rFonts w:ascii="標楷體" w:eastAsia="標楷體" w:hAnsi="標楷體" w:cs="標楷體"/>
                <w:sz w:val="28"/>
                <w:szCs w:val="28"/>
              </w:rPr>
              <w:t>26</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7A2D87" w:rsidRDefault="00363AC2">
            <w:pPr>
              <w:tabs>
                <w:tab w:val="left" w:pos="585"/>
                <w:tab w:val="left" w:pos="1110"/>
              </w:tabs>
              <w:overflowPunct/>
              <w:spacing w:line="198" w:lineRule="atLeast"/>
              <w:jc w:val="both"/>
            </w:pPr>
            <w:r>
              <w:rPr>
                <w:rFonts w:ascii="標楷體" w:eastAsia="標楷體" w:hAnsi="標楷體" w:cs="標楷體"/>
                <w:sz w:val="28"/>
                <w:szCs w:val="28"/>
              </w:rPr>
              <w:t>房地合一稅新制度自用住宅減免條件：（</w:t>
            </w:r>
            <w:r>
              <w:rPr>
                <w:rFonts w:ascii="標楷體" w:eastAsia="標楷體" w:hAnsi="標楷體" w:cs="標楷體"/>
                <w:sz w:val="28"/>
                <w:szCs w:val="28"/>
              </w:rPr>
              <w:t>1</w:t>
            </w:r>
            <w:r>
              <w:rPr>
                <w:rFonts w:ascii="標楷體" w:eastAsia="標楷體" w:hAnsi="標楷體" w:cs="標楷體"/>
                <w:sz w:val="28"/>
                <w:szCs w:val="28"/>
              </w:rPr>
              <w:t>）個人、配偶或未成年子女設有戶籍；持有並實際居住連續滿六年於該房屋且無出租、供營業或執行業務使用。（</w:t>
            </w:r>
            <w:r>
              <w:rPr>
                <w:rFonts w:ascii="標楷體" w:eastAsia="標楷體" w:hAnsi="標楷體" w:cs="標楷體"/>
                <w:sz w:val="28"/>
                <w:szCs w:val="28"/>
              </w:rPr>
              <w:t>2</w:t>
            </w:r>
            <w:r>
              <w:rPr>
                <w:rFonts w:ascii="標楷體" w:eastAsia="標楷體" w:hAnsi="標楷體" w:cs="標楷體"/>
                <w:sz w:val="28"/>
                <w:szCs w:val="28"/>
              </w:rPr>
              <w:t>）所得額</w:t>
            </w:r>
            <w:r>
              <w:rPr>
                <w:rFonts w:ascii="標楷體" w:eastAsia="標楷體" w:hAnsi="標楷體" w:cs="標楷體"/>
                <w:sz w:val="28"/>
                <w:szCs w:val="28"/>
              </w:rPr>
              <w:t>400</w:t>
            </w:r>
            <w:r>
              <w:rPr>
                <w:rFonts w:ascii="標楷體" w:eastAsia="標楷體" w:hAnsi="標楷體" w:cs="標楷體"/>
                <w:sz w:val="28"/>
                <w:szCs w:val="28"/>
              </w:rPr>
              <w:t>萬以下免稅，超過部分按優惠稅率</w:t>
            </w:r>
            <w:r>
              <w:rPr>
                <w:rFonts w:ascii="標楷體" w:eastAsia="標楷體" w:hAnsi="標楷體" w:cs="標楷體"/>
                <w:sz w:val="28"/>
                <w:szCs w:val="28"/>
              </w:rPr>
              <w:t>10%</w:t>
            </w:r>
            <w:r>
              <w:rPr>
                <w:rFonts w:ascii="標楷體" w:eastAsia="標楷體" w:hAnsi="標楷體" w:cs="標楷體"/>
                <w:sz w:val="28"/>
                <w:szCs w:val="28"/>
              </w:rPr>
              <w:t>課稅。（</w:t>
            </w:r>
            <w:r>
              <w:rPr>
                <w:rFonts w:ascii="標楷體" w:eastAsia="標楷體" w:hAnsi="標楷體" w:cs="標楷體"/>
                <w:sz w:val="28"/>
                <w:szCs w:val="28"/>
              </w:rPr>
              <w:t>3</w:t>
            </w:r>
            <w:r>
              <w:rPr>
                <w:rFonts w:ascii="標楷體" w:eastAsia="標楷體" w:hAnsi="標楷體" w:cs="標楷體"/>
                <w:sz w:val="28"/>
                <w:szCs w:val="28"/>
              </w:rPr>
              <w:t>）</w:t>
            </w:r>
            <w:r>
              <w:rPr>
                <w:rFonts w:ascii="標楷體" w:eastAsia="標楷體" w:hAnsi="標楷體" w:cs="標楷體"/>
                <w:sz w:val="28"/>
                <w:szCs w:val="28"/>
              </w:rPr>
              <w:t>6</w:t>
            </w:r>
            <w:r>
              <w:rPr>
                <w:rFonts w:ascii="標楷體" w:eastAsia="標楷體" w:hAnsi="標楷體" w:cs="標楷體"/>
                <w:sz w:val="28"/>
                <w:szCs w:val="28"/>
              </w:rPr>
              <w:t>年內以</w:t>
            </w:r>
            <w:r>
              <w:rPr>
                <w:rFonts w:ascii="標楷體" w:eastAsia="標楷體" w:hAnsi="標楷體" w:cs="標楷體"/>
                <w:sz w:val="28"/>
                <w:szCs w:val="28"/>
              </w:rPr>
              <w:t>1</w:t>
            </w:r>
            <w:r>
              <w:rPr>
                <w:rFonts w:ascii="標楷體" w:eastAsia="標楷體" w:hAnsi="標楷體" w:cs="標楷體"/>
                <w:sz w:val="28"/>
                <w:szCs w:val="28"/>
              </w:rPr>
              <w:t>次為限。南區國稅局恆春</w:t>
            </w:r>
            <w:proofErr w:type="gramStart"/>
            <w:r>
              <w:rPr>
                <w:rFonts w:ascii="標楷體" w:eastAsia="標楷體" w:hAnsi="標楷體" w:cs="標楷體"/>
                <w:sz w:val="28"/>
                <w:szCs w:val="28"/>
              </w:rPr>
              <w:t>稽</w:t>
            </w:r>
            <w:proofErr w:type="gramEnd"/>
            <w:r>
              <w:rPr>
                <w:rFonts w:ascii="標楷體" w:eastAsia="標楷體" w:hAnsi="標楷體" w:cs="標楷體"/>
                <w:sz w:val="28"/>
                <w:szCs w:val="28"/>
              </w:rPr>
              <w:t>徵所關心您</w:t>
            </w:r>
            <w:r>
              <w:rPr>
                <w:rFonts w:ascii="標楷體" w:eastAsia="標楷體" w:hAnsi="標楷體" w:cs="標楷體"/>
                <w:sz w:val="28"/>
                <w:szCs w:val="28"/>
              </w:rPr>
              <w:t>(</w:t>
            </w:r>
            <w:r>
              <w:rPr>
                <w:rFonts w:ascii="標楷體" w:eastAsia="標楷體" w:hAnsi="標楷體" w:cs="標楷體"/>
                <w:sz w:val="28"/>
                <w:szCs w:val="28"/>
              </w:rPr>
              <w:t>廣告</w:t>
            </w:r>
            <w:r>
              <w:rPr>
                <w:rFonts w:ascii="標楷體" w:eastAsia="標楷體" w:hAnsi="標楷體" w:cs="標楷體"/>
                <w:sz w:val="28"/>
                <w:szCs w:val="28"/>
              </w:rPr>
              <w:t>)</w:t>
            </w:r>
          </w:p>
        </w:tc>
      </w:tr>
      <w:tr w:rsidR="007A2D87">
        <w:trPr>
          <w:trHeight w:val="589"/>
        </w:trPr>
        <w:tc>
          <w:tcPr>
            <w:tcW w:w="1051"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7A2D87" w:rsidRDefault="00363AC2">
            <w:pPr>
              <w:overflowPunct/>
              <w:jc w:val="center"/>
            </w:pPr>
            <w:r>
              <w:rPr>
                <w:rFonts w:ascii="標楷體" w:eastAsia="標楷體" w:hAnsi="標楷體" w:cs="標楷體"/>
                <w:sz w:val="28"/>
                <w:szCs w:val="28"/>
              </w:rPr>
              <w:t>27</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7A2D87" w:rsidRDefault="00363AC2">
            <w:pPr>
              <w:overflowPunct/>
              <w:spacing w:line="198" w:lineRule="atLeast"/>
              <w:jc w:val="both"/>
            </w:pPr>
            <w:r>
              <w:rPr>
                <w:rFonts w:ascii="標楷體" w:eastAsia="標楷體" w:hAnsi="標楷體" w:cs="標楷體"/>
                <w:sz w:val="28"/>
                <w:szCs w:val="28"/>
              </w:rPr>
              <w:t>為落實愛心辦稅，關懷社會弱勢族群，南區國稅局開辦</w:t>
            </w:r>
            <w:r>
              <w:rPr>
                <w:rFonts w:ascii="標楷體" w:eastAsia="標楷體" w:hAnsi="標楷體"/>
                <w:sz w:val="28"/>
                <w:szCs w:val="28"/>
              </w:rPr>
              <w:t>「溫馨送到家」服務，</w:t>
            </w:r>
            <w:r>
              <w:rPr>
                <w:rFonts w:ascii="標楷體" w:eastAsia="標楷體" w:hAnsi="標楷體" w:cs="標楷體"/>
                <w:sz w:val="28"/>
                <w:szCs w:val="28"/>
              </w:rPr>
              <w:t>身心障礙人士或</w:t>
            </w:r>
            <w:r>
              <w:rPr>
                <w:rFonts w:ascii="標楷體" w:eastAsia="標楷體" w:hAnsi="標楷體" w:cs="標楷體"/>
                <w:sz w:val="28"/>
                <w:szCs w:val="28"/>
              </w:rPr>
              <w:t>65</w:t>
            </w:r>
            <w:r>
              <w:rPr>
                <w:rFonts w:ascii="標楷體" w:eastAsia="標楷體" w:hAnsi="標楷體" w:cs="標楷體"/>
                <w:sz w:val="28"/>
                <w:szCs w:val="28"/>
              </w:rPr>
              <w:t>歲以上銀髮族申辦國稅項目服務到府。南區國稅局恆春</w:t>
            </w:r>
            <w:proofErr w:type="gramStart"/>
            <w:r>
              <w:rPr>
                <w:rFonts w:ascii="標楷體" w:eastAsia="標楷體" w:hAnsi="標楷體" w:cs="標楷體"/>
                <w:sz w:val="28"/>
                <w:szCs w:val="28"/>
              </w:rPr>
              <w:t>稽</w:t>
            </w:r>
            <w:proofErr w:type="gramEnd"/>
            <w:r>
              <w:rPr>
                <w:rFonts w:ascii="標楷體" w:eastAsia="標楷體" w:hAnsi="標楷體" w:cs="標楷體"/>
                <w:sz w:val="28"/>
                <w:szCs w:val="28"/>
              </w:rPr>
              <w:t>徵所關心您</w:t>
            </w:r>
            <w:r>
              <w:rPr>
                <w:rFonts w:ascii="標楷體" w:eastAsia="標楷體" w:hAnsi="標楷體" w:cs="標楷體"/>
                <w:sz w:val="28"/>
                <w:szCs w:val="28"/>
              </w:rPr>
              <w:t>(</w:t>
            </w:r>
            <w:r>
              <w:rPr>
                <w:rFonts w:ascii="標楷體" w:eastAsia="標楷體" w:hAnsi="標楷體" w:cs="標楷體"/>
                <w:sz w:val="28"/>
                <w:szCs w:val="28"/>
              </w:rPr>
              <w:t>廣告</w:t>
            </w:r>
            <w:r>
              <w:rPr>
                <w:rFonts w:ascii="標楷體" w:eastAsia="標楷體" w:hAnsi="標楷體" w:cs="標楷體"/>
                <w:sz w:val="28"/>
                <w:szCs w:val="28"/>
              </w:rPr>
              <w:t>)</w:t>
            </w:r>
          </w:p>
        </w:tc>
      </w:tr>
      <w:tr w:rsidR="007A2D87">
        <w:trPr>
          <w:trHeight w:val="589"/>
        </w:trPr>
        <w:tc>
          <w:tcPr>
            <w:tcW w:w="1051" w:type="dxa"/>
            <w:tcBorders>
              <w:top w:val="single" w:sz="4" w:space="0" w:color="000001"/>
              <w:left w:val="single" w:sz="4" w:space="0" w:color="000001"/>
              <w:bottom w:val="single" w:sz="4" w:space="0" w:color="000001"/>
            </w:tcBorders>
            <w:shd w:val="clear" w:color="auto" w:fill="auto"/>
            <w:tcMar>
              <w:top w:w="55" w:type="dxa"/>
              <w:left w:w="-5" w:type="dxa"/>
              <w:bottom w:w="55" w:type="dxa"/>
              <w:right w:w="55" w:type="dxa"/>
            </w:tcMar>
            <w:vAlign w:val="center"/>
          </w:tcPr>
          <w:p w:rsidR="007A2D87" w:rsidRDefault="00363AC2">
            <w:pPr>
              <w:overflowPunct/>
              <w:jc w:val="center"/>
            </w:pPr>
            <w:r>
              <w:rPr>
                <w:rFonts w:ascii="標楷體" w:eastAsia="標楷體" w:hAnsi="標楷體" w:cs="標楷體"/>
                <w:sz w:val="28"/>
                <w:szCs w:val="28"/>
              </w:rPr>
              <w:t>28</w:t>
            </w:r>
          </w:p>
        </w:tc>
        <w:tc>
          <w:tcPr>
            <w:tcW w:w="8761" w:type="dxa"/>
            <w:tcBorders>
              <w:top w:val="single" w:sz="4" w:space="0" w:color="000001"/>
              <w:left w:val="single" w:sz="4" w:space="0" w:color="000001"/>
              <w:bottom w:val="single" w:sz="4" w:space="0" w:color="000001"/>
              <w:right w:val="single" w:sz="4" w:space="0" w:color="000001"/>
            </w:tcBorders>
            <w:shd w:val="clear" w:color="auto" w:fill="auto"/>
            <w:tcMar>
              <w:top w:w="55" w:type="dxa"/>
              <w:left w:w="-5" w:type="dxa"/>
              <w:bottom w:w="55" w:type="dxa"/>
              <w:right w:w="55" w:type="dxa"/>
            </w:tcMar>
            <w:vAlign w:val="center"/>
          </w:tcPr>
          <w:p w:rsidR="007A2D87" w:rsidRDefault="00363AC2">
            <w:pPr>
              <w:overflowPunct/>
              <w:spacing w:line="198" w:lineRule="atLeast"/>
              <w:jc w:val="both"/>
            </w:pPr>
            <w:r>
              <w:rPr>
                <w:rFonts w:ascii="標楷體" w:eastAsia="標楷體" w:hAnsi="標楷體"/>
                <w:sz w:val="28"/>
                <w:szCs w:val="28"/>
              </w:rPr>
              <w:t>本所與屏東縣政府稅務局恆春分局開辦「國稅地方稅整合遠距視訊服務」，於轄內枋山鄉公所設置服務據點，偏遠地區民眾不必出遠門，可就近查調財產所得，使用多項國稅及地方稅服務項目。</w:t>
            </w:r>
            <w:r>
              <w:rPr>
                <w:rFonts w:ascii="標楷體" w:eastAsia="標楷體" w:hAnsi="標楷體" w:cs="標楷體"/>
                <w:sz w:val="28"/>
                <w:szCs w:val="28"/>
              </w:rPr>
              <w:t>南區國稅局恆春</w:t>
            </w:r>
            <w:proofErr w:type="gramStart"/>
            <w:r>
              <w:rPr>
                <w:rFonts w:ascii="標楷體" w:eastAsia="標楷體" w:hAnsi="標楷體" w:cs="標楷體"/>
                <w:sz w:val="28"/>
                <w:szCs w:val="28"/>
              </w:rPr>
              <w:t>稽</w:t>
            </w:r>
            <w:proofErr w:type="gramEnd"/>
            <w:r>
              <w:rPr>
                <w:rFonts w:ascii="標楷體" w:eastAsia="標楷體" w:hAnsi="標楷體" w:cs="標楷體"/>
                <w:sz w:val="28"/>
                <w:szCs w:val="28"/>
              </w:rPr>
              <w:t>徵所關心您</w:t>
            </w:r>
            <w:r>
              <w:rPr>
                <w:rFonts w:ascii="標楷體" w:eastAsia="標楷體" w:hAnsi="標楷體" w:cs="標楷體"/>
                <w:sz w:val="28"/>
                <w:szCs w:val="28"/>
              </w:rPr>
              <w:t>(</w:t>
            </w:r>
            <w:r>
              <w:rPr>
                <w:rFonts w:ascii="標楷體" w:eastAsia="標楷體" w:hAnsi="標楷體" w:cs="標楷體"/>
                <w:sz w:val="28"/>
                <w:szCs w:val="28"/>
              </w:rPr>
              <w:t>廣告</w:t>
            </w:r>
            <w:r>
              <w:rPr>
                <w:rFonts w:ascii="標楷體" w:eastAsia="標楷體" w:hAnsi="標楷體" w:cs="標楷體"/>
                <w:sz w:val="28"/>
                <w:szCs w:val="28"/>
              </w:rPr>
              <w:t>)</w:t>
            </w:r>
          </w:p>
        </w:tc>
      </w:tr>
    </w:tbl>
    <w:p w:rsidR="007A2D87" w:rsidRDefault="007A2D87">
      <w:pPr>
        <w:jc w:val="both"/>
      </w:pPr>
    </w:p>
    <w:sectPr w:rsidR="007A2D87">
      <w:footerReference w:type="default" r:id="rId7"/>
      <w:pgSz w:w="11906" w:h="16838"/>
      <w:pgMar w:top="851" w:right="1134" w:bottom="1135" w:left="1134" w:header="0" w:footer="851"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C2" w:rsidRDefault="00363AC2">
      <w:r>
        <w:separator/>
      </w:r>
    </w:p>
  </w:endnote>
  <w:endnote w:type="continuationSeparator" w:id="0">
    <w:p w:rsidR="00363AC2" w:rsidRDefault="0036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新細明體"/>
    <w:charset w:val="88"/>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PMingLiU">
    <w:altName w:val="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87" w:rsidRDefault="007A2D87">
    <w:pPr>
      <w:pStyle w:val="ae"/>
      <w:jc w:val="center"/>
      <w:rPr>
        <w:rFonts w:ascii="標楷體" w:eastAsia="標楷體" w:hAnsi="標楷體" w:cs="標楷體"/>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C2" w:rsidRDefault="00363AC2">
      <w:r>
        <w:separator/>
      </w:r>
    </w:p>
  </w:footnote>
  <w:footnote w:type="continuationSeparator" w:id="0">
    <w:p w:rsidR="00363AC2" w:rsidRDefault="00363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2D87"/>
    <w:rsid w:val="00363AC2"/>
    <w:rsid w:val="006503FF"/>
    <w:rsid w:val="007A2D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pPr>
    <w:rPr>
      <w:rFonts w:ascii="Times New Roman" w:eastAsia="新細明體;PMingLiU" w:hAnsi="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mainfont131">
    <w:name w:val="main_font131"/>
    <w:qFormat/>
    <w:rPr>
      <w:rFonts w:ascii="Arial" w:hAnsi="Arial" w:cs="Arial"/>
      <w:color w:val="797979"/>
      <w:sz w:val="23"/>
      <w:szCs w:val="23"/>
    </w:rPr>
  </w:style>
  <w:style w:type="character" w:customStyle="1" w:styleId="a4">
    <w:name w:val="字元 字元"/>
    <w:qFormat/>
    <w:rPr>
      <w:sz w:val="24"/>
      <w:szCs w:val="24"/>
    </w:rPr>
  </w:style>
  <w:style w:type="character" w:customStyle="1" w:styleId="a5">
    <w:name w:val="網際網路連結"/>
    <w:rPr>
      <w:color w:val="0000FF"/>
      <w:u w:val="single"/>
    </w:rPr>
  </w:style>
  <w:style w:type="character" w:customStyle="1" w:styleId="a6">
    <w:name w:val="編號字元"/>
    <w:qFormat/>
  </w:style>
  <w:style w:type="paragraph" w:styleId="a7">
    <w:name w:val="Title"/>
    <w:basedOn w:val="a"/>
    <w:next w:val="a8"/>
    <w:qFormat/>
    <w:pPr>
      <w:keepNext/>
      <w:spacing w:before="240" w:after="120"/>
    </w:pPr>
    <w:rPr>
      <w:rFonts w:ascii="Arial" w:eastAsia="新細明體" w:hAnsi="Arial" w:cs="Mangal"/>
      <w:sz w:val="28"/>
      <w:szCs w:val="28"/>
    </w:rPr>
  </w:style>
  <w:style w:type="paragraph" w:styleId="a8">
    <w:name w:val="Body Text"/>
    <w:basedOn w:val="a"/>
    <w:pPr>
      <w:spacing w:after="120"/>
    </w:pPr>
  </w:style>
  <w:style w:type="paragraph" w:styleId="a9">
    <w:name w:val="List"/>
    <w:basedOn w:val="a8"/>
    <w:rPr>
      <w:rFonts w:eastAsia="標楷體" w:cs="Mangal"/>
    </w:rPr>
  </w:style>
  <w:style w:type="paragraph" w:styleId="aa">
    <w:name w:val="caption"/>
    <w:basedOn w:val="a"/>
    <w:qFormat/>
    <w:pPr>
      <w:suppressLineNumbers/>
      <w:spacing w:before="120" w:after="120"/>
    </w:pPr>
    <w:rPr>
      <w:rFonts w:cs="Mangal"/>
      <w:i/>
      <w:iCs/>
    </w:rPr>
  </w:style>
  <w:style w:type="paragraph" w:customStyle="1" w:styleId="ab">
    <w:name w:val="索引"/>
    <w:basedOn w:val="a"/>
    <w:qFormat/>
    <w:pPr>
      <w:suppressLineNumbers/>
    </w:pPr>
    <w:rPr>
      <w:rFonts w:cs="Mangal"/>
    </w:rPr>
  </w:style>
  <w:style w:type="paragraph" w:customStyle="1" w:styleId="ac">
    <w:name w:val="標籤"/>
    <w:basedOn w:val="a"/>
    <w:qFormat/>
    <w:pPr>
      <w:suppressLineNumbers/>
      <w:spacing w:before="120" w:after="120"/>
    </w:pPr>
    <w:rPr>
      <w:rFonts w:eastAsia="標楷體" w:cs="Mangal"/>
      <w:i/>
      <w:iCs/>
    </w:rPr>
  </w:style>
  <w:style w:type="paragraph" w:customStyle="1" w:styleId="ad">
    <w:name w:val="目錄"/>
    <w:basedOn w:val="a"/>
    <w:qFormat/>
    <w:pPr>
      <w:suppressLineNumbers/>
    </w:pPr>
    <w:rPr>
      <w:rFonts w:eastAsia="標楷體" w:cs="Mangal"/>
    </w:rPr>
  </w:style>
  <w:style w:type="paragraph" w:styleId="ae">
    <w:name w:val="footer"/>
    <w:basedOn w:val="a"/>
    <w:pPr>
      <w:tabs>
        <w:tab w:val="center" w:pos="4153"/>
        <w:tab w:val="right" w:pos="8306"/>
      </w:tabs>
    </w:pPr>
    <w:rPr>
      <w:sz w:val="20"/>
      <w:szCs w:val="20"/>
    </w:rPr>
  </w:style>
  <w:style w:type="paragraph" w:customStyle="1" w:styleId="1">
    <w:name w:val="字元 字元1 字元 字元"/>
    <w:basedOn w:val="a"/>
    <w:qFormat/>
    <w:pPr>
      <w:widowControl/>
      <w:spacing w:after="160" w:line="240" w:lineRule="exact"/>
    </w:pPr>
    <w:rPr>
      <w:rFonts w:ascii="Verdana" w:eastAsia="Times New Roman" w:hAnsi="Verdana" w:cs="Mangal"/>
      <w:sz w:val="20"/>
      <w:lang w:bidi="hi-IN"/>
    </w:rPr>
  </w:style>
  <w:style w:type="paragraph" w:customStyle="1" w:styleId="10">
    <w:name w:val="字元 字元1"/>
    <w:basedOn w:val="a"/>
    <w:qFormat/>
    <w:pPr>
      <w:widowControl/>
      <w:spacing w:after="160" w:line="240" w:lineRule="exact"/>
    </w:pPr>
    <w:rPr>
      <w:rFonts w:ascii="Verdana" w:hAnsi="Verdana" w:cs="Verdana"/>
      <w:sz w:val="20"/>
      <w:szCs w:val="20"/>
    </w:rPr>
  </w:style>
  <w:style w:type="paragraph" w:styleId="Web">
    <w:name w:val="Normal (Web)"/>
    <w:basedOn w:val="a"/>
    <w:qFormat/>
    <w:pPr>
      <w:widowControl/>
      <w:spacing w:before="280" w:after="280"/>
    </w:pPr>
    <w:rPr>
      <w:rFonts w:ascii="新細明體;PMingLiU" w:hAnsi="新細明體;PMingLiU" w:cs="新細明體;PMingLiU"/>
    </w:rPr>
  </w:style>
  <w:style w:type="paragraph" w:styleId="af">
    <w:name w:val="header"/>
    <w:basedOn w:val="a"/>
    <w:pPr>
      <w:tabs>
        <w:tab w:val="center" w:pos="4153"/>
        <w:tab w:val="right" w:pos="8306"/>
      </w:tabs>
    </w:pPr>
    <w:rPr>
      <w:sz w:val="20"/>
      <w:szCs w:val="20"/>
    </w:rPr>
  </w:style>
  <w:style w:type="paragraph" w:styleId="af0">
    <w:name w:val="Date"/>
    <w:basedOn w:val="a"/>
    <w:next w:val="a"/>
    <w:qFormat/>
    <w:pPr>
      <w:jc w:val="right"/>
    </w:pPr>
  </w:style>
  <w:style w:type="paragraph" w:styleId="af1">
    <w:name w:val="Balloon Text"/>
    <w:basedOn w:val="a"/>
    <w:qFormat/>
    <w:rPr>
      <w:rFonts w:ascii="Arial" w:hAnsi="Arial" w:cs="Arial"/>
      <w:sz w:val="18"/>
      <w:szCs w:val="18"/>
    </w:rPr>
  </w:style>
  <w:style w:type="paragraph" w:customStyle="1" w:styleId="af2">
    <w:name w:val="表格內容"/>
    <w:basedOn w:val="a"/>
    <w:qFormat/>
    <w:pPr>
      <w:suppressLineNumbers/>
    </w:pPr>
  </w:style>
  <w:style w:type="paragraph" w:customStyle="1" w:styleId="af3">
    <w:name w:val="表格標題"/>
    <w:basedOn w:val="af2"/>
    <w:qFormat/>
    <w:pPr>
      <w:jc w:val="center"/>
    </w:pPr>
    <w:rPr>
      <w:b/>
      <w:bCs/>
    </w:rPr>
  </w:style>
  <w:style w:type="paragraph" w:customStyle="1" w:styleId="af4">
    <w:name w:val="訊框內容"/>
    <w:basedOn w:val="a8"/>
    <w:qFormat/>
  </w:style>
  <w:style w:type="paragraph" w:styleId="af5">
    <w:name w:val="Body Text Indent"/>
    <w:basedOn w:val="a"/>
    <w:pPr>
      <w:ind w:left="692" w:hanging="692"/>
      <w:jc w:val="both"/>
    </w:pPr>
    <w:rPr>
      <w:rFonts w:eastAsia="標楷體"/>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dc:title>
  <dc:creator>許宏韜</dc:creator>
  <cp:lastModifiedBy>millyu</cp:lastModifiedBy>
  <cp:revision>2</cp:revision>
  <cp:lastPrinted>2016-12-23T15:55:00Z</cp:lastPrinted>
  <dcterms:created xsi:type="dcterms:W3CDTF">2017-03-23T07:11:00Z</dcterms:created>
  <dcterms:modified xsi:type="dcterms:W3CDTF">2017-03-23T07:11:00Z</dcterms:modified>
  <dc:language>zh-TW</dc:language>
</cp:coreProperties>
</file>