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B8" w:rsidRDefault="009B09B8" w:rsidP="009B09B8">
      <w:pPr>
        <w:pStyle w:val="a3"/>
        <w:spacing w:line="400" w:lineRule="exact"/>
      </w:pPr>
      <w:r>
        <w:rPr>
          <w:rFonts w:ascii="標楷體" w:eastAsia="標楷體" w:hAnsi="標楷體" w:hint="eastAsia"/>
          <w:b/>
          <w:sz w:val="28"/>
        </w:rPr>
        <w:t>附件</w:t>
      </w:r>
      <w:r w:rsidR="0051313F">
        <w:rPr>
          <w:rFonts w:ascii="標楷體" w:eastAsia="標楷體" w:hAnsi="標楷體" w:hint="eastAsia"/>
          <w:b/>
          <w:sz w:val="28"/>
        </w:rPr>
        <w:t>4</w:t>
      </w:r>
      <w:r>
        <w:rPr>
          <w:rFonts w:ascii="標楷體" w:eastAsia="標楷體" w:hAnsi="標楷體"/>
          <w:b/>
          <w:sz w:val="28"/>
        </w:rPr>
        <w:t xml:space="preserve"> : 沙灘上陽傘、物品、及車輛機具之規範</w:t>
      </w:r>
    </w:p>
    <w:p w:rsidR="009B09B8" w:rsidRDefault="009B09B8" w:rsidP="009B09B8">
      <w:pPr>
        <w:pStyle w:val="a3"/>
        <w:spacing w:line="400" w:lineRule="exact"/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p w:rsidR="009B09B8" w:rsidRDefault="009B09B8" w:rsidP="009B09B8">
      <w:pPr>
        <w:pStyle w:val="a3"/>
        <w:spacing w:line="400" w:lineRule="exact"/>
      </w:pPr>
      <w:r>
        <w:rPr>
          <w:rFonts w:ascii="標楷體" w:eastAsia="標楷體" w:hAnsi="標楷體"/>
          <w:b/>
          <w:sz w:val="28"/>
        </w:rPr>
        <w:t>一、陽傘規範:</w:t>
      </w:r>
    </w:p>
    <w:p w:rsidR="009B09B8" w:rsidRDefault="009B09B8" w:rsidP="00DC2A9B">
      <w:pPr>
        <w:pStyle w:val="a5"/>
        <w:numPr>
          <w:ilvl w:val="0"/>
          <w:numId w:val="1"/>
        </w:numPr>
        <w:spacing w:line="400" w:lineRule="exact"/>
        <w:ind w:leftChars="200" w:left="837" w:hanging="357"/>
      </w:pPr>
      <w:proofErr w:type="gramStart"/>
      <w:r>
        <w:rPr>
          <w:rFonts w:ascii="標楷體" w:eastAsia="標楷體" w:hAnsi="標楷體"/>
          <w:b/>
          <w:sz w:val="28"/>
        </w:rPr>
        <w:t>近岸區須</w:t>
      </w:r>
      <w:proofErr w:type="gramEnd"/>
      <w:r>
        <w:rPr>
          <w:rFonts w:ascii="標楷體" w:eastAsia="標楷體" w:hAnsi="標楷體"/>
          <w:b/>
          <w:sz w:val="28"/>
        </w:rPr>
        <w:t>保留拖曳車及水上摩托車放置空間。</w:t>
      </w:r>
    </w:p>
    <w:p w:rsidR="009B09B8" w:rsidRPr="00DC2A9B" w:rsidRDefault="009B09B8" w:rsidP="00DC2A9B">
      <w:pPr>
        <w:pStyle w:val="a5"/>
        <w:numPr>
          <w:ilvl w:val="0"/>
          <w:numId w:val="1"/>
        </w:numPr>
        <w:spacing w:line="400" w:lineRule="exact"/>
        <w:ind w:leftChars="200" w:left="837" w:hanging="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每</w:t>
      </w:r>
      <w:proofErr w:type="gramStart"/>
      <w:r>
        <w:rPr>
          <w:rFonts w:ascii="標楷體" w:eastAsia="標楷體" w:hAnsi="標楷體"/>
          <w:b/>
          <w:sz w:val="28"/>
        </w:rPr>
        <w:t>頂傘插立</w:t>
      </w:r>
      <w:proofErr w:type="gramEnd"/>
      <w:r>
        <w:rPr>
          <w:rFonts w:ascii="標楷體" w:eastAsia="標楷體" w:hAnsi="標楷體"/>
          <w:b/>
          <w:sz w:val="28"/>
        </w:rPr>
        <w:t>間距至少為2.5公尺，須排列整齊。</w:t>
      </w:r>
    </w:p>
    <w:p w:rsidR="009B09B8" w:rsidRPr="00DC2A9B" w:rsidRDefault="009B09B8" w:rsidP="00DC2A9B">
      <w:pPr>
        <w:pStyle w:val="a5"/>
        <w:numPr>
          <w:ilvl w:val="0"/>
          <w:numId w:val="1"/>
        </w:numPr>
        <w:spacing w:line="400" w:lineRule="exact"/>
        <w:ind w:leftChars="200" w:left="837" w:hanging="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每</w:t>
      </w:r>
      <w:proofErr w:type="gramStart"/>
      <w:r>
        <w:rPr>
          <w:rFonts w:ascii="標楷體" w:eastAsia="標楷體" w:hAnsi="標楷體" w:hint="eastAsia"/>
          <w:b/>
          <w:sz w:val="28"/>
        </w:rPr>
        <w:t>6頂傘</w:t>
      </w:r>
      <w:r>
        <w:rPr>
          <w:rFonts w:ascii="標楷體" w:eastAsia="標楷體" w:hAnsi="標楷體"/>
          <w:b/>
          <w:sz w:val="28"/>
        </w:rPr>
        <w:t>須</w:t>
      </w:r>
      <w:proofErr w:type="gramEnd"/>
      <w:r>
        <w:rPr>
          <w:rFonts w:ascii="標楷體" w:eastAsia="標楷體" w:hAnsi="標楷體"/>
          <w:b/>
          <w:sz w:val="28"/>
        </w:rPr>
        <w:t>至少保留</w:t>
      </w:r>
      <w:r>
        <w:rPr>
          <w:rFonts w:ascii="標楷體" w:eastAsia="標楷體" w:hAnsi="標楷體" w:hint="eastAsia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公尺通道以供通行。</w:t>
      </w:r>
    </w:p>
    <w:p w:rsidR="009B09B8" w:rsidRPr="00DC2A9B" w:rsidRDefault="009B09B8" w:rsidP="00DC2A9B">
      <w:pPr>
        <w:pStyle w:val="a5"/>
        <w:numPr>
          <w:ilvl w:val="0"/>
          <w:numId w:val="1"/>
        </w:numPr>
        <w:spacing w:line="400" w:lineRule="exact"/>
        <w:ind w:leftChars="200" w:left="837" w:hanging="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主要拖曳車通行通道，須至少保留10公尺通道。</w:t>
      </w:r>
    </w:p>
    <w:p w:rsidR="009B09B8" w:rsidRPr="00DC2A9B" w:rsidRDefault="009B09B8" w:rsidP="00DC2A9B">
      <w:pPr>
        <w:pStyle w:val="a5"/>
        <w:numPr>
          <w:ilvl w:val="0"/>
          <w:numId w:val="1"/>
        </w:numPr>
        <w:spacing w:line="400" w:lineRule="exact"/>
        <w:ind w:leftChars="200" w:left="837" w:hanging="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陽傘</w:t>
      </w:r>
      <w:proofErr w:type="gramStart"/>
      <w:r>
        <w:rPr>
          <w:rFonts w:ascii="標楷體" w:eastAsia="標楷體" w:hAnsi="標楷體"/>
          <w:b/>
          <w:sz w:val="28"/>
        </w:rPr>
        <w:t>插立須</w:t>
      </w:r>
      <w:proofErr w:type="gramEnd"/>
      <w:r>
        <w:rPr>
          <w:rFonts w:ascii="標楷體" w:eastAsia="標楷體" w:hAnsi="標楷體"/>
          <w:b/>
          <w:sz w:val="28"/>
        </w:rPr>
        <w:t xml:space="preserve">於每日太陽落下後拔除，不得留置於沙灘。違反者，本處將予扣點處置。 </w:t>
      </w:r>
    </w:p>
    <w:p w:rsidR="009B09B8" w:rsidRPr="00DC2A9B" w:rsidRDefault="009B09B8" w:rsidP="00DC2A9B">
      <w:pPr>
        <w:pStyle w:val="a5"/>
        <w:numPr>
          <w:ilvl w:val="0"/>
          <w:numId w:val="1"/>
        </w:numPr>
        <w:spacing w:line="400" w:lineRule="exact"/>
        <w:ind w:leftChars="200" w:left="837" w:hanging="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各區域之陽傘須統一顏色及規格。</w:t>
      </w:r>
    </w:p>
    <w:p w:rsidR="009B09B8" w:rsidRDefault="009B09B8" w:rsidP="00DC2A9B">
      <w:pPr>
        <w:pStyle w:val="a5"/>
        <w:spacing w:line="400" w:lineRule="exact"/>
        <w:ind w:left="837"/>
        <w:rPr>
          <w:rFonts w:ascii="標楷體" w:eastAsia="標楷體" w:hAnsi="標楷體"/>
          <w:b/>
          <w:sz w:val="28"/>
        </w:rPr>
      </w:pPr>
    </w:p>
    <w:p w:rsidR="009B09B8" w:rsidRPr="00AC7322" w:rsidRDefault="009B09B8" w:rsidP="009B09B8">
      <w:pPr>
        <w:pStyle w:val="a3"/>
        <w:spacing w:line="400" w:lineRule="exact"/>
      </w:pPr>
      <w:r>
        <w:rPr>
          <w:rFonts w:ascii="標楷體" w:eastAsia="標楷體" w:hAnsi="標楷體"/>
          <w:b/>
          <w:sz w:val="28"/>
        </w:rPr>
        <w:t>二、機具規範:</w:t>
      </w:r>
    </w:p>
    <w:p w:rsidR="009B09B8" w:rsidRPr="00AC7322" w:rsidRDefault="009B09B8" w:rsidP="00DC2A9B">
      <w:pPr>
        <w:pStyle w:val="a3"/>
        <w:spacing w:line="400" w:lineRule="exact"/>
        <w:ind w:leftChars="200" w:left="480"/>
      </w:pPr>
      <w:r w:rsidRPr="00AC7322">
        <w:rPr>
          <w:rFonts w:ascii="標楷體" w:eastAsia="標楷體" w:hAnsi="標楷體"/>
          <w:b/>
          <w:sz w:val="28"/>
        </w:rPr>
        <w:t>1.拖曳車於完成拖曳水上摩拖車後，不得滯留於高潮線之處。</w:t>
      </w:r>
    </w:p>
    <w:p w:rsidR="009B09B8" w:rsidRPr="00DC2A9B" w:rsidRDefault="009B09B8" w:rsidP="00DC2A9B">
      <w:pPr>
        <w:pStyle w:val="a3"/>
        <w:spacing w:line="400" w:lineRule="exact"/>
        <w:ind w:leftChars="200" w:left="480"/>
        <w:rPr>
          <w:rFonts w:ascii="標楷體" w:eastAsia="標楷體" w:hAnsi="標楷體"/>
          <w:b/>
          <w:sz w:val="28"/>
        </w:rPr>
      </w:pPr>
      <w:r w:rsidRPr="00AC7322">
        <w:rPr>
          <w:rFonts w:ascii="標楷體" w:eastAsia="標楷體" w:hAnsi="標楷體"/>
          <w:b/>
          <w:sz w:val="28"/>
        </w:rPr>
        <w:t>2.拖曳車停置時，須整齊</w:t>
      </w:r>
      <w:r w:rsidRPr="00AC7322">
        <w:rPr>
          <w:rFonts w:ascii="標楷體" w:eastAsia="標楷體" w:hAnsi="標楷體" w:hint="eastAsia"/>
          <w:b/>
          <w:sz w:val="28"/>
        </w:rPr>
        <w:t>靠岸</w:t>
      </w:r>
      <w:r w:rsidRPr="00AC7322">
        <w:rPr>
          <w:rFonts w:ascii="標楷體" w:eastAsia="標楷體" w:hAnsi="標楷體"/>
          <w:b/>
          <w:sz w:val="28"/>
        </w:rPr>
        <w:t>停放。違反者，本處將予扣點處置。</w:t>
      </w:r>
    </w:p>
    <w:p w:rsidR="009B09B8" w:rsidRPr="00DC2A9B" w:rsidRDefault="009B09B8" w:rsidP="00DC2A9B">
      <w:pPr>
        <w:pStyle w:val="a3"/>
        <w:spacing w:line="400" w:lineRule="exact"/>
        <w:ind w:leftChars="200" w:left="760" w:hangingChars="100" w:hanging="280"/>
        <w:rPr>
          <w:rFonts w:ascii="標楷體" w:eastAsia="標楷體" w:hAnsi="標楷體"/>
          <w:b/>
          <w:sz w:val="28"/>
        </w:rPr>
      </w:pPr>
      <w:r w:rsidRPr="00AC7322">
        <w:rPr>
          <w:rFonts w:ascii="標楷體" w:eastAsia="標楷體" w:hAnsi="標楷體"/>
          <w:b/>
          <w:sz w:val="28"/>
        </w:rPr>
        <w:t>3.各區須整合，儘量共用拖曳車或香蕉船等機具，以減少現場拖曳車之放置數量。</w:t>
      </w:r>
    </w:p>
    <w:p w:rsidR="009B09B8" w:rsidRPr="00DC2A9B" w:rsidRDefault="009B09B8" w:rsidP="00DC2A9B">
      <w:pPr>
        <w:pStyle w:val="a3"/>
        <w:spacing w:line="400" w:lineRule="exact"/>
        <w:ind w:leftChars="200" w:left="760" w:hangingChars="100" w:hanging="280"/>
        <w:rPr>
          <w:rFonts w:ascii="標楷體" w:eastAsia="標楷體" w:hAnsi="標楷體"/>
          <w:b/>
          <w:sz w:val="28"/>
        </w:rPr>
      </w:pPr>
      <w:r w:rsidRPr="00AC7322">
        <w:rPr>
          <w:rFonts w:ascii="標楷體" w:eastAsia="標楷體" w:hAnsi="標楷體"/>
          <w:b/>
          <w:sz w:val="28"/>
        </w:rPr>
        <w:t>4.水上摩托車走道及航道，如遇天災影響無法依據圖說規劃執行，可連繫管理處現場確認後調整，並於沙灘海域恢復後回復圖說規範。</w:t>
      </w:r>
    </w:p>
    <w:p w:rsidR="009B09B8" w:rsidRDefault="009B09B8" w:rsidP="00DC2A9B">
      <w:pPr>
        <w:pStyle w:val="a3"/>
        <w:spacing w:line="400" w:lineRule="exact"/>
        <w:ind w:leftChars="200" w:left="480"/>
        <w:rPr>
          <w:rFonts w:ascii="標楷體" w:eastAsia="標楷體" w:hAnsi="標楷體"/>
          <w:b/>
          <w:sz w:val="28"/>
        </w:rPr>
      </w:pPr>
    </w:p>
    <w:p w:rsidR="009B09B8" w:rsidRDefault="009B09B8" w:rsidP="009B09B8">
      <w:pPr>
        <w:pStyle w:val="a3"/>
        <w:spacing w:line="400" w:lineRule="exact"/>
      </w:pPr>
      <w:r>
        <w:rPr>
          <w:rFonts w:ascii="標楷體" w:eastAsia="標楷體" w:hAnsi="標楷體"/>
          <w:b/>
          <w:sz w:val="28"/>
        </w:rPr>
        <w:t>三、其他規範:</w:t>
      </w:r>
    </w:p>
    <w:p w:rsidR="009B09B8" w:rsidRDefault="009B09B8" w:rsidP="00DC2A9B">
      <w:pPr>
        <w:pStyle w:val="a3"/>
        <w:spacing w:line="400" w:lineRule="exact"/>
        <w:ind w:leftChars="200" w:left="760" w:hangingChars="100" w:hanging="280"/>
      </w:pPr>
      <w:r>
        <w:rPr>
          <w:rFonts w:ascii="標楷體" w:eastAsia="標楷體" w:hAnsi="標楷體"/>
          <w:b/>
          <w:sz w:val="28"/>
        </w:rPr>
        <w:t>1.所有陽傘、椅子、遊憩設施(包含香蕉船、大力水手等海域遊憩設備)、及其他設備，應統一儲放於放置區內，不得</w:t>
      </w:r>
      <w:r>
        <w:rPr>
          <w:rFonts w:ascii="標楷體" w:eastAsia="標楷體" w:hAnsi="標楷體" w:hint="eastAsia"/>
          <w:b/>
          <w:sz w:val="28"/>
        </w:rPr>
        <w:t>隨意</w:t>
      </w:r>
      <w:r>
        <w:rPr>
          <w:rFonts w:ascii="標楷體" w:eastAsia="標楷體" w:hAnsi="標楷體"/>
          <w:b/>
          <w:sz w:val="28"/>
        </w:rPr>
        <w:t>放置於沙灘、林間或路邊人行道等區域。違反者，本處將予扣點處置。</w:t>
      </w:r>
    </w:p>
    <w:p w:rsidR="009B09B8" w:rsidRDefault="009B09B8" w:rsidP="00DC2A9B">
      <w:pPr>
        <w:pStyle w:val="a3"/>
        <w:spacing w:line="400" w:lineRule="exact"/>
        <w:ind w:leftChars="200" w:left="4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2.不得出租或出借</w:t>
      </w:r>
      <w:proofErr w:type="gramStart"/>
      <w:r>
        <w:rPr>
          <w:rFonts w:ascii="標楷體" w:eastAsia="標楷體" w:hAnsi="標楷體"/>
          <w:b/>
          <w:sz w:val="28"/>
        </w:rPr>
        <w:t>沙灘車予遊客</w:t>
      </w:r>
      <w:proofErr w:type="gramEnd"/>
      <w:r>
        <w:rPr>
          <w:rFonts w:ascii="標楷體" w:eastAsia="標楷體" w:hAnsi="標楷體"/>
          <w:b/>
          <w:sz w:val="28"/>
        </w:rPr>
        <w:t>使用。</w:t>
      </w:r>
    </w:p>
    <w:p w:rsidR="009B09B8" w:rsidRDefault="009B09B8" w:rsidP="00DC2A9B">
      <w:pPr>
        <w:pStyle w:val="a3"/>
        <w:spacing w:line="400" w:lineRule="exact"/>
        <w:ind w:leftChars="200" w:left="4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3.不得占用人行道及路邊攬客行為。</w:t>
      </w:r>
    </w:p>
    <w:p w:rsidR="009B09B8" w:rsidRDefault="009B09B8" w:rsidP="00DC2A9B">
      <w:pPr>
        <w:pStyle w:val="a3"/>
        <w:spacing w:line="400" w:lineRule="exact"/>
        <w:ind w:leftChars="200" w:left="4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4.不得飲酒駕駛。</w:t>
      </w:r>
    </w:p>
    <w:p w:rsidR="009B09B8" w:rsidRDefault="009B09B8" w:rsidP="00DC2A9B">
      <w:pPr>
        <w:pStyle w:val="a3"/>
        <w:spacing w:line="400" w:lineRule="exact"/>
        <w:ind w:leftChars="200" w:left="4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5.禁止經營業者於沙灘範圍吸菸。</w:t>
      </w:r>
    </w:p>
    <w:p w:rsidR="009B09B8" w:rsidRPr="00DC2A9B" w:rsidRDefault="009B09B8" w:rsidP="009B09B8">
      <w:pPr>
        <w:pStyle w:val="a3"/>
        <w:spacing w:line="400" w:lineRule="exact"/>
        <w:rPr>
          <w:rFonts w:ascii="標楷體" w:eastAsia="標楷體" w:hAnsi="標楷體"/>
          <w:b/>
          <w:sz w:val="28"/>
        </w:rPr>
      </w:pPr>
    </w:p>
    <w:p w:rsidR="009B09B8" w:rsidRDefault="009B09B8" w:rsidP="009B09B8">
      <w:pPr>
        <w:pStyle w:val="a3"/>
        <w:spacing w:line="400" w:lineRule="exact"/>
      </w:pPr>
    </w:p>
    <w:p w:rsidR="00365F50" w:rsidRPr="009B09B8" w:rsidRDefault="00365F50"/>
    <w:sectPr w:rsidR="00365F50" w:rsidRPr="009B09B8" w:rsidSect="00E8650B">
      <w:footerReference w:type="default" r:id="rId7"/>
      <w:pgSz w:w="11906" w:h="16838"/>
      <w:pgMar w:top="851" w:right="1080" w:bottom="1440" w:left="993" w:header="720" w:footer="992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71" w:rsidRDefault="00E53E71">
      <w:r>
        <w:separator/>
      </w:r>
    </w:p>
  </w:endnote>
  <w:endnote w:type="continuationSeparator" w:id="0">
    <w:p w:rsidR="00E53E71" w:rsidRDefault="00E5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0D" w:rsidRDefault="0051313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C7B3F">
      <w:rPr>
        <w:noProof/>
        <w:lang w:val="zh-TW"/>
      </w:rPr>
      <w:t>1</w:t>
    </w:r>
    <w:r>
      <w:rPr>
        <w:lang w:val="zh-TW"/>
      </w:rPr>
      <w:fldChar w:fldCharType="end"/>
    </w:r>
  </w:p>
  <w:p w:rsidR="0028550D" w:rsidRDefault="00E53E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71" w:rsidRDefault="00E53E71">
      <w:r>
        <w:separator/>
      </w:r>
    </w:p>
  </w:footnote>
  <w:footnote w:type="continuationSeparator" w:id="0">
    <w:p w:rsidR="00E53E71" w:rsidRDefault="00E5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420895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B8"/>
    <w:rsid w:val="00365F50"/>
    <w:rsid w:val="0051313F"/>
    <w:rsid w:val="009B09B8"/>
    <w:rsid w:val="00AC7B3F"/>
    <w:rsid w:val="00DC2A9B"/>
    <w:rsid w:val="00E5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CE986-0360-4341-BF34-C91B7183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B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9B09B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9B09B8"/>
    <w:rPr>
      <w:rFonts w:ascii="Calibri" w:eastAsia="新細明體" w:hAnsi="Calibri" w:cs="Times New Roman"/>
    </w:rPr>
  </w:style>
  <w:style w:type="paragraph" w:styleId="a5">
    <w:name w:val="List Paragraph"/>
    <w:basedOn w:val="a3"/>
    <w:qFormat/>
    <w:rsid w:val="009B09B8"/>
    <w:pPr>
      <w:ind w:left="480"/>
    </w:pPr>
  </w:style>
  <w:style w:type="paragraph" w:styleId="a6">
    <w:name w:val="footer"/>
    <w:basedOn w:val="a3"/>
    <w:link w:val="a7"/>
    <w:rsid w:val="009B0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B09B8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C7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7B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洪楹彬</dc:creator>
  <cp:keywords/>
  <dc:description/>
  <cp:lastModifiedBy>洪楹彬</cp:lastModifiedBy>
  <cp:revision>2</cp:revision>
  <dcterms:created xsi:type="dcterms:W3CDTF">2023-01-04T00:56:00Z</dcterms:created>
  <dcterms:modified xsi:type="dcterms:W3CDTF">2023-01-04T00:56:00Z</dcterms:modified>
</cp:coreProperties>
</file>