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D2" w:rsidRDefault="005F1797" w:rsidP="00BB41C8">
      <w:pPr>
        <w:pStyle w:val="Default"/>
        <w:spacing w:afterLines="100"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36F69">
        <w:rPr>
          <w:rFonts w:asciiTheme="majorEastAsia" w:eastAsiaTheme="majorEastAsia" w:hAnsiTheme="majorEastAsia"/>
        </w:rPr>
        <w:t xml:space="preserve"> </w:t>
      </w:r>
      <w:r w:rsidRPr="00436F69">
        <w:rPr>
          <w:rFonts w:asciiTheme="majorEastAsia" w:eastAsiaTheme="majorEastAsia" w:hAnsiTheme="majorEastAsia" w:hint="eastAsia"/>
          <w:sz w:val="32"/>
          <w:szCs w:val="32"/>
        </w:rPr>
        <w:t>墾丁國家公園管理處</w:t>
      </w:r>
      <w:r w:rsidR="009E30D2">
        <w:rPr>
          <w:rFonts w:asciiTheme="majorEastAsia" w:eastAsiaTheme="majorEastAsia" w:hAnsiTheme="majorEastAsia" w:hint="eastAsia"/>
          <w:sz w:val="32"/>
          <w:szCs w:val="32"/>
        </w:rPr>
        <w:t>環境教育暨</w:t>
      </w:r>
      <w:r w:rsidRPr="00436F69">
        <w:rPr>
          <w:rFonts w:asciiTheme="majorEastAsia" w:eastAsiaTheme="majorEastAsia" w:hAnsiTheme="majorEastAsia" w:hint="eastAsia"/>
          <w:sz w:val="32"/>
          <w:szCs w:val="32"/>
        </w:rPr>
        <w:t>解說志工管理服勤要點</w:t>
      </w:r>
      <w:r w:rsidRPr="00436F69">
        <w:rPr>
          <w:rFonts w:asciiTheme="majorEastAsia" w:eastAsiaTheme="majorEastAsia" w:hAnsiTheme="majorEastAsia"/>
          <w:sz w:val="28"/>
          <w:szCs w:val="28"/>
        </w:rPr>
        <w:t xml:space="preserve">  </w:t>
      </w:r>
    </w:p>
    <w:p w:rsidR="005F1797" w:rsidRPr="00436F69" w:rsidRDefault="00BB41C8" w:rsidP="00BB41C8">
      <w:pPr>
        <w:pStyle w:val="Default"/>
        <w:spacing w:afterLines="100"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36F69">
        <w:rPr>
          <w:rFonts w:asciiTheme="majorEastAsia" w:eastAsiaTheme="majorEastAsia" w:hAnsiTheme="majorEastAsia"/>
          <w:sz w:val="22"/>
          <w:szCs w:val="22"/>
        </w:rPr>
        <w:t>108</w:t>
      </w:r>
      <w:r w:rsidRPr="00436F69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36F69">
        <w:rPr>
          <w:rFonts w:asciiTheme="majorEastAsia" w:eastAsiaTheme="majorEastAsia" w:hAnsiTheme="majorEastAsia"/>
          <w:sz w:val="22"/>
          <w:szCs w:val="22"/>
        </w:rPr>
        <w:t>7</w:t>
      </w:r>
      <w:r w:rsidRPr="00436F69">
        <w:rPr>
          <w:rFonts w:asciiTheme="majorEastAsia" w:eastAsiaTheme="majorEastAsia" w:hAnsiTheme="majorEastAsia" w:hint="eastAsia"/>
          <w:sz w:val="22"/>
          <w:szCs w:val="22"/>
        </w:rPr>
        <w:t>月</w:t>
      </w:r>
    </w:p>
    <w:p w:rsidR="005F1797" w:rsidRPr="00436F69" w:rsidRDefault="005F1797" w:rsidP="00BB41C8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一、宗　　旨：墾丁國家公園管理處</w:t>
      </w:r>
      <w:r w:rsidR="002708F8" w:rsidRPr="00436F69">
        <w:rPr>
          <w:rFonts w:asciiTheme="majorEastAsia" w:eastAsiaTheme="majorEastAsia" w:hAnsiTheme="majorEastAsia"/>
          <w:sz w:val="23"/>
          <w:szCs w:val="23"/>
        </w:rPr>
        <w:t>(</w:t>
      </w:r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以上簡稱本處</w:t>
      </w:r>
      <w:r w:rsidR="002708F8" w:rsidRPr="00436F69">
        <w:rPr>
          <w:rFonts w:asciiTheme="majorEastAsia" w:eastAsiaTheme="majorEastAsia" w:hAnsiTheme="majorEastAsia"/>
          <w:sz w:val="23"/>
          <w:szCs w:val="23"/>
        </w:rPr>
        <w:t>)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，為擴大民眾志願服務</w:t>
      </w:r>
      <w:r w:rsidR="00BB41C8" w:rsidRPr="00436F69">
        <w:rPr>
          <w:rFonts w:asciiTheme="majorEastAsia" w:eastAsiaTheme="majorEastAsia" w:hAnsiTheme="majorEastAsia" w:hint="eastAsia"/>
          <w:sz w:val="23"/>
          <w:szCs w:val="23"/>
        </w:rPr>
        <w:t>參與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之層面，號召對自然生態保育及環境教育解說有高度熱忱之人士，建立</w:t>
      </w:r>
      <w:r w:rsidR="00BB41C8" w:rsidRPr="00436F69">
        <w:rPr>
          <w:rFonts w:asciiTheme="majorEastAsia" w:eastAsiaTheme="majorEastAsia" w:hAnsiTheme="majorEastAsia" w:hint="eastAsia"/>
          <w:sz w:val="23"/>
          <w:szCs w:val="23"/>
        </w:rPr>
        <w:t>環境教育及解說志工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之完善制度，以提供</w:t>
      </w:r>
      <w:r w:rsidR="00BB41C8" w:rsidRPr="00436F69">
        <w:rPr>
          <w:rFonts w:asciiTheme="majorEastAsia" w:eastAsiaTheme="majorEastAsia" w:hAnsiTheme="majorEastAsia" w:hint="eastAsia"/>
          <w:sz w:val="23"/>
          <w:szCs w:val="23"/>
        </w:rPr>
        <w:t>園區內遊客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優良之解說諮詢</w:t>
      </w:r>
      <w:proofErr w:type="gramStart"/>
      <w:r w:rsidR="00BB41C8" w:rsidRPr="00436F69">
        <w:rPr>
          <w:rFonts w:asciiTheme="majorEastAsia" w:eastAsiaTheme="majorEastAsia" w:hAnsiTheme="majorEastAsia" w:hint="eastAsia"/>
          <w:sz w:val="23"/>
          <w:szCs w:val="23"/>
        </w:rPr>
        <w:t>及環教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服務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，進而激發全民對自然環境的</w:t>
      </w:r>
      <w:r w:rsidR="00BB41C8" w:rsidRPr="00436F69">
        <w:rPr>
          <w:rFonts w:asciiTheme="majorEastAsia" w:eastAsiaTheme="majorEastAsia" w:hAnsiTheme="majorEastAsia" w:hint="eastAsia"/>
          <w:sz w:val="23"/>
          <w:szCs w:val="23"/>
        </w:rPr>
        <w:t>關注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，以達推廣生態保育及</w:t>
      </w:r>
      <w:r w:rsidR="00BB41C8" w:rsidRPr="00436F69">
        <w:rPr>
          <w:rFonts w:asciiTheme="majorEastAsia" w:eastAsiaTheme="majorEastAsia" w:hAnsiTheme="majorEastAsia" w:hint="eastAsia"/>
          <w:sz w:val="23"/>
          <w:szCs w:val="23"/>
        </w:rPr>
        <w:t>環境保護</w:t>
      </w:r>
      <w:r w:rsidR="0024282E">
        <w:rPr>
          <w:rFonts w:asciiTheme="majorEastAsia" w:eastAsiaTheme="majorEastAsia" w:hAnsiTheme="majorEastAsia" w:hint="eastAsia"/>
          <w:sz w:val="23"/>
          <w:szCs w:val="23"/>
        </w:rPr>
        <w:t>之目的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，特訂定本管理要點。</w:t>
      </w:r>
    </w:p>
    <w:p w:rsidR="002708F8" w:rsidRPr="00436F69" w:rsidRDefault="005F1797" w:rsidP="00F465D5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二、服勤項目：下列志工之服勤</w:t>
      </w:r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項目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，需由本處安排或事先徵得本處認可。</w:t>
      </w:r>
    </w:p>
    <w:p w:rsidR="002708F8" w:rsidRPr="00436F69" w:rsidRDefault="005F1797" w:rsidP="00BB41C8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（一）、戶外</w:t>
      </w:r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勤務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：駐站解說、帶隊解說、原野調查及辦理環境教育活動。</w:t>
      </w:r>
    </w:p>
    <w:p w:rsidR="002708F8" w:rsidRPr="00436F69" w:rsidRDefault="005F1797" w:rsidP="00BB41C8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（二）、室內</w:t>
      </w:r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勤務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遊客中心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服務台諮詢、</w:t>
      </w:r>
      <w:proofErr w:type="gramStart"/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特</w:t>
      </w:r>
      <w:proofErr w:type="gramEnd"/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展區及資源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展示導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覽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、秩序維護、資料建檔、及協助一</w:t>
      </w:r>
      <w:r w:rsidR="002708F8" w:rsidRPr="00436F69">
        <w:rPr>
          <w:rFonts w:asciiTheme="majorEastAsia" w:eastAsiaTheme="majorEastAsia" w:hAnsiTheme="majorEastAsia" w:hint="eastAsia"/>
          <w:sz w:val="23"/>
          <w:szCs w:val="23"/>
        </w:rPr>
        <w:t>般事務性工作等。</w:t>
      </w:r>
    </w:p>
    <w:p w:rsidR="00BB41C8" w:rsidRPr="00436F69" w:rsidRDefault="002708F8" w:rsidP="002708F8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（三）、</w:t>
      </w:r>
      <w:proofErr w:type="gramStart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區外服勤</w:t>
      </w:r>
      <w:proofErr w:type="gramEnd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：協助本處規劃在園區外各縣市辦理墾丁生態活動展、支援旅展、演說、翻譯、美工設計、視聽媒體及幻燈片介紹等工作</w:t>
      </w:r>
      <w:r w:rsidRPr="00436F69">
        <w:rPr>
          <w:rFonts w:asciiTheme="majorEastAsia" w:eastAsiaTheme="majorEastAsia" w:hAnsiTheme="majorEastAsia"/>
          <w:sz w:val="23"/>
          <w:szCs w:val="23"/>
        </w:rPr>
        <w:t>(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包括但不限於</w:t>
      </w:r>
      <w:r w:rsidRPr="00436F69">
        <w:rPr>
          <w:rFonts w:asciiTheme="majorEastAsia" w:eastAsiaTheme="majorEastAsia" w:hAnsiTheme="majorEastAsia"/>
          <w:sz w:val="23"/>
          <w:szCs w:val="23"/>
        </w:rPr>
        <w:t>)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2708F8" w:rsidRPr="00436F69" w:rsidRDefault="005F1797" w:rsidP="00BB41C8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三、服勤須知：</w:t>
      </w:r>
    </w:p>
    <w:p w:rsidR="002708F8" w:rsidRPr="00436F69" w:rsidRDefault="005F1797" w:rsidP="002708F8">
      <w:pPr>
        <w:pStyle w:val="Default"/>
        <w:spacing w:line="313" w:lineRule="atLeast"/>
        <w:ind w:left="633" w:hangingChars="275" w:hanging="633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（一）、本處至少於每月讓志工登錄服勤，解說志工應於期限內登錄，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俾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以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排訂服勤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2708F8" w:rsidRPr="00436F69" w:rsidRDefault="00F465D5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（二）、</w:t>
      </w:r>
      <w:r w:rsidR="005F179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解說志</w:t>
      </w:r>
      <w:proofErr w:type="gramStart"/>
      <w:r w:rsidR="005F179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工均應遵守</w:t>
      </w:r>
      <w:proofErr w:type="gramEnd"/>
      <w:r w:rsidR="005F179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本處相關之法令。</w:t>
      </w:r>
    </w:p>
    <w:p w:rsidR="002708F8" w:rsidRPr="00436F69" w:rsidRDefault="005F1797" w:rsidP="00F465D5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（三）、服勤時間</w:t>
      </w:r>
      <w:r w:rsidR="00F465D5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及時間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：國定假日、例假日、寒暑假、非假日之臨時勤務或本處舉辦活動</w:t>
      </w:r>
      <w:r w:rsidR="00F465D5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時之</w:t>
      </w:r>
      <w:r w:rsidR="0024282E">
        <w:rPr>
          <w:rFonts w:asciiTheme="majorEastAsia" w:eastAsiaTheme="majorEastAsia" w:hAnsiTheme="majorEastAsia" w:cs="標楷體"/>
          <w:color w:val="000000"/>
          <w:sz w:val="23"/>
          <w:szCs w:val="23"/>
        </w:rPr>
        <w:t>08</w:t>
      </w:r>
      <w:r w:rsidR="00F465D5"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>:00-17:00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。</w:t>
      </w:r>
    </w:p>
    <w:p w:rsidR="002708F8" w:rsidRPr="00436F69" w:rsidRDefault="005F1797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（四）、服勤時請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按排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定日期報到，遲到</w:t>
      </w:r>
      <w:r w:rsidR="00F465D5"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>30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分鐘以上者，當日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服勤以半天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計。</w:t>
      </w:r>
    </w:p>
    <w:p w:rsidR="002708F8" w:rsidRPr="00436F69" w:rsidRDefault="005F1797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（五）、服勤時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應著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制服背心及佩戴證件，並遵守本處有關規章。</w:t>
      </w:r>
    </w:p>
    <w:p w:rsidR="002708F8" w:rsidRPr="00436F69" w:rsidRDefault="005F1797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（六）、排定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服勤日如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不克前來，應自覓代理人並知會解說課承辦人員。</w:t>
      </w:r>
      <w:r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 xml:space="preserve"> </w:t>
      </w:r>
    </w:p>
    <w:p w:rsidR="002708F8" w:rsidRPr="00436F69" w:rsidRDefault="005F1797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（七）、服勤後，應填妥「出勤工作記錄」。</w:t>
      </w:r>
    </w:p>
    <w:p w:rsidR="002708F8" w:rsidRPr="00436F69" w:rsidRDefault="005F1797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（八）、每年年底，應辦理志願服務手冊認證。</w:t>
      </w:r>
    </w:p>
    <w:p w:rsidR="002708F8" w:rsidRPr="00436F69" w:rsidRDefault="005F1797" w:rsidP="002708F8">
      <w:pPr>
        <w:pStyle w:val="CM3"/>
        <w:ind w:left="633" w:hangingChars="275" w:hanging="633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（九）、解說志工於服勤處所，應主動積極服務來訪之遊客。</w:t>
      </w:r>
    </w:p>
    <w:p w:rsidR="00F465D5" w:rsidRPr="00436F69" w:rsidRDefault="005F1797" w:rsidP="00F465D5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四、服勤記錄：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5F1797" w:rsidP="00F465D5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（一）、服勤記錄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採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計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時、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點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雙軌計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方式。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時數依實計算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。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但點數基於獎勵性質，與凡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連續假日、農曆春節及專案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活動，經管處公告後，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點數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可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加</w:t>
      </w:r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成（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倍</w:t>
      </w:r>
      <w:proofErr w:type="gramEnd"/>
      <w:r w:rsidR="00F465D5" w:rsidRPr="00436F69">
        <w:rPr>
          <w:rFonts w:asciiTheme="majorEastAsia" w:eastAsiaTheme="majorEastAsia" w:hAnsiTheme="majorEastAsia" w:hint="eastAsia"/>
          <w:sz w:val="23"/>
          <w:szCs w:val="23"/>
        </w:rPr>
        <w:t>）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計。</w:t>
      </w:r>
    </w:p>
    <w:p w:rsidR="00F465D5" w:rsidRPr="00436F69" w:rsidRDefault="005F1797">
      <w:pPr>
        <w:pStyle w:val="CM1"/>
        <w:ind w:right="240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（二）、擔任幹部：會長一年加計</w:t>
      </w:r>
      <w:r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>20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點，其他各幹部一年加計</w:t>
      </w:r>
      <w:r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>10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點。</w:t>
      </w:r>
    </w:p>
    <w:p w:rsidR="00F465D5" w:rsidRPr="00436F69" w:rsidRDefault="00F465D5" w:rsidP="00881102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（三）、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志工每年</w:t>
      </w:r>
      <w:proofErr w:type="gramStart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服勤須累積</w:t>
      </w:r>
      <w:proofErr w:type="gramEnd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點數達</w:t>
      </w:r>
      <w:r w:rsidR="00CC3584" w:rsidRPr="00436F69">
        <w:rPr>
          <w:rFonts w:asciiTheme="majorEastAsia" w:eastAsiaTheme="majorEastAsia" w:hAnsiTheme="majorEastAsia" w:hint="eastAsia"/>
          <w:sz w:val="23"/>
          <w:szCs w:val="23"/>
        </w:rPr>
        <w:t>至少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80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</w:t>
      </w:r>
      <w:r w:rsidR="00CC3584" w:rsidRPr="00436F69">
        <w:rPr>
          <w:rFonts w:asciiTheme="majorEastAsia" w:eastAsiaTheme="majorEastAsia" w:hAnsiTheme="majorEastAsia" w:hint="eastAsia"/>
          <w:sz w:val="23"/>
          <w:szCs w:val="23"/>
        </w:rPr>
        <w:t>（須含每年度公布之年度強制勤務項目的點數）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，方能取得次年度的志工資格，惟</w:t>
      </w:r>
      <w:r w:rsidR="00881102" w:rsidRPr="00436F69">
        <w:rPr>
          <w:rFonts w:asciiTheme="majorEastAsia" w:eastAsiaTheme="majorEastAsia" w:hAnsiTheme="majorEastAsia" w:hint="eastAsia"/>
          <w:sz w:val="23"/>
          <w:szCs w:val="23"/>
        </w:rPr>
        <w:t>可在</w:t>
      </w:r>
      <w:r w:rsidR="00881102" w:rsidRPr="00436F69">
        <w:rPr>
          <w:rFonts w:asciiTheme="majorEastAsia" w:eastAsiaTheme="majorEastAsia" w:hAnsiTheme="majorEastAsia"/>
          <w:sz w:val="23"/>
          <w:szCs w:val="23"/>
        </w:rPr>
        <w:t>2</w:t>
      </w:r>
      <w:r w:rsidR="00881102" w:rsidRPr="00436F69">
        <w:rPr>
          <w:rFonts w:asciiTheme="majorEastAsia" w:eastAsiaTheme="majorEastAsia" w:hAnsiTheme="majorEastAsia" w:hint="eastAsia"/>
          <w:sz w:val="23"/>
          <w:szCs w:val="23"/>
        </w:rPr>
        <w:t>年內補足</w:t>
      </w:r>
      <w:r w:rsidR="00881102" w:rsidRPr="00436F69">
        <w:rPr>
          <w:rFonts w:asciiTheme="majorEastAsia" w:eastAsiaTheme="majorEastAsia" w:hAnsiTheme="majorEastAsia"/>
          <w:sz w:val="23"/>
          <w:szCs w:val="23"/>
        </w:rPr>
        <w:t>160</w:t>
      </w:r>
      <w:r w:rsidR="00881102" w:rsidRPr="00436F69">
        <w:rPr>
          <w:rFonts w:asciiTheme="majorEastAsia" w:eastAsiaTheme="majorEastAsia" w:hAnsiTheme="majorEastAsia" w:hint="eastAsia"/>
          <w:sz w:val="23"/>
          <w:szCs w:val="23"/>
        </w:rPr>
        <w:t>點，亦可延續志工資格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881102" w:rsidRPr="00436F69" w:rsidRDefault="005F1797" w:rsidP="00881102">
      <w:pPr>
        <w:pStyle w:val="Default"/>
        <w:spacing w:line="313" w:lineRule="atLeast"/>
        <w:ind w:left="1559" w:hanging="1559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（四）、各項服勤記錄、參加各項訓練、優良事蹟及特殊專長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等均應登載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於志願服務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記錄冊</w:t>
      </w:r>
      <w:proofErr w:type="gramEnd"/>
      <w:r w:rsidR="00881102" w:rsidRPr="00436F69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CC3584" w:rsidRPr="00436F69" w:rsidRDefault="005F1797" w:rsidP="00881102">
      <w:pPr>
        <w:pStyle w:val="CM1"/>
        <w:ind w:right="240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五、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志工如有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下列情況者，本處得暫停其權利</w:t>
      </w:r>
      <w:r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>1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年。</w:t>
      </w:r>
    </w:p>
    <w:p w:rsidR="00CC3584" w:rsidRPr="00436F69" w:rsidRDefault="005F1797" w:rsidP="00881102">
      <w:pPr>
        <w:pStyle w:val="CM1"/>
        <w:ind w:right="240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（一）、經排定服勤超過兩次無故不到者。</w:t>
      </w:r>
    </w:p>
    <w:p w:rsidR="00CC3584" w:rsidRPr="00436F69" w:rsidRDefault="005F1797" w:rsidP="00881102">
      <w:pPr>
        <w:pStyle w:val="CM1"/>
        <w:ind w:right="240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</w:t>
      </w:r>
      <w:r w:rsidR="008E560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二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）、年度內違規點數記錄達</w:t>
      </w:r>
      <w:r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>3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點以上者。</w:t>
      </w:r>
    </w:p>
    <w:p w:rsidR="008A2417" w:rsidRPr="00436F69" w:rsidRDefault="005F1797" w:rsidP="00881102">
      <w:pPr>
        <w:pStyle w:val="CM1"/>
        <w:ind w:right="240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六、本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處志工如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有下列情況者，得</w:t>
      </w:r>
      <w:proofErr w:type="gramStart"/>
      <w:r w:rsidR="008A241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採</w:t>
      </w:r>
      <w:proofErr w:type="gramEnd"/>
      <w:r w:rsidR="008A241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違規記點，嚴重</w:t>
      </w:r>
      <w:proofErr w:type="gramStart"/>
      <w:r w:rsidR="008A241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重</w:t>
      </w:r>
      <w:proofErr w:type="gramEnd"/>
      <w:r w:rsidR="008A2417"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得</w:t>
      </w: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解除其志工資格：</w:t>
      </w:r>
      <w:r w:rsidRPr="00436F69">
        <w:rPr>
          <w:rFonts w:asciiTheme="majorEastAsia" w:eastAsiaTheme="majorEastAsia" w:hAnsiTheme="majorEastAsia" w:cs="標楷體"/>
          <w:color w:val="000000"/>
          <w:sz w:val="23"/>
          <w:szCs w:val="23"/>
        </w:rPr>
        <w:t xml:space="preserve"> </w:t>
      </w:r>
    </w:p>
    <w:p w:rsidR="008A2417" w:rsidRPr="00436F69" w:rsidRDefault="005F1797" w:rsidP="00881102">
      <w:pPr>
        <w:pStyle w:val="CM1"/>
        <w:ind w:right="240"/>
        <w:rPr>
          <w:rFonts w:asciiTheme="majorEastAsia" w:eastAsiaTheme="majorEastAsia" w:hAnsiTheme="majorEastAsia" w:cs="標楷體"/>
          <w:color w:val="000000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（一）、服勤</w:t>
      </w:r>
      <w:proofErr w:type="gramStart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期間，</w:t>
      </w:r>
      <w:proofErr w:type="gramEnd"/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私自向遊客收取服務費用或推銷商品者。</w:t>
      </w:r>
    </w:p>
    <w:p w:rsidR="008A2417" w:rsidRPr="00436F69" w:rsidRDefault="005F1797" w:rsidP="008A2417">
      <w:pPr>
        <w:pStyle w:val="CM1"/>
        <w:ind w:right="24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cs="標楷體" w:hint="eastAsia"/>
          <w:color w:val="000000"/>
          <w:sz w:val="23"/>
          <w:szCs w:val="23"/>
        </w:rPr>
        <w:t>（二）、對外發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表不實言論有損國家公園形象者。</w:t>
      </w:r>
    </w:p>
    <w:p w:rsidR="008A2417" w:rsidRPr="00436F69" w:rsidRDefault="005F1797" w:rsidP="008A2417">
      <w:pPr>
        <w:pStyle w:val="CM1"/>
        <w:ind w:right="24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（三）、違反國家公園法及本處相關規定情節重大者。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5F1797" w:rsidP="008A2417">
      <w:pPr>
        <w:pStyle w:val="CM1"/>
        <w:ind w:right="24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（四）、年度內違規點數記錄達</w:t>
      </w:r>
      <w:r w:rsidRPr="00436F69">
        <w:rPr>
          <w:rFonts w:asciiTheme="majorEastAsia" w:eastAsiaTheme="majorEastAsia" w:hAnsiTheme="majorEastAsia"/>
          <w:sz w:val="23"/>
          <w:szCs w:val="23"/>
        </w:rPr>
        <w:t>6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點以上者。</w:t>
      </w:r>
    </w:p>
    <w:p w:rsidR="008A2417" w:rsidRPr="00436F69" w:rsidRDefault="005F1797">
      <w:pPr>
        <w:pStyle w:val="Default"/>
        <w:spacing w:line="313" w:lineRule="atLeast"/>
        <w:ind w:left="840"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lastRenderedPageBreak/>
        <w:t>解說志工因上述規定而解除解說志工資格，將以書面通知，並在墾丁國家公園管理處網站刊登。</w:t>
      </w:r>
    </w:p>
    <w:p w:rsidR="00104022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 w:hint="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七、遇下列原因時，志工可申請資格保留，原因消失後另行申請恢復資格。</w:t>
      </w:r>
    </w:p>
    <w:p w:rsidR="008A2417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（一）、義務兵役者。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（二）、懷孕或育嬰者。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（三）、因公或求學出國者。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（四）、因傷病無法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服勤者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（五）、其他不可抗拒之原因，經本處許可者。</w:t>
      </w:r>
    </w:p>
    <w:p w:rsidR="008A2417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八、本處設有下列獎勵方式及標準，頒予服務績優或有特別貢獻之解說志工。</w:t>
      </w:r>
    </w:p>
    <w:p w:rsidR="008A2417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（一）、獎勵方式：</w:t>
      </w:r>
    </w:p>
    <w:p w:rsidR="008A2417" w:rsidRPr="00436F69" w:rsidRDefault="005F1797" w:rsidP="00104022">
      <w:pPr>
        <w:pStyle w:val="Default"/>
        <w:numPr>
          <w:ilvl w:val="0"/>
          <w:numId w:val="6"/>
        </w:numPr>
        <w:spacing w:line="313" w:lineRule="atLeast"/>
        <w:ind w:left="527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由本處頒發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獎牌或獎座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或獎品擇期公開表揚。</w:t>
      </w:r>
    </w:p>
    <w:p w:rsidR="008A2417" w:rsidRPr="00436F69" w:rsidRDefault="005F1797" w:rsidP="00104022">
      <w:pPr>
        <w:pStyle w:val="Default"/>
        <w:numPr>
          <w:ilvl w:val="0"/>
          <w:numId w:val="6"/>
        </w:numPr>
        <w:spacing w:line="313" w:lineRule="atLeast"/>
        <w:ind w:left="527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推薦予</w:t>
      </w:r>
      <w:r w:rsidR="001E5219" w:rsidRPr="00436F69">
        <w:rPr>
          <w:rFonts w:asciiTheme="majorEastAsia" w:eastAsiaTheme="majorEastAsia" w:hAnsiTheme="majorEastAsia" w:hint="eastAsia"/>
          <w:sz w:val="23"/>
          <w:szCs w:val="23"/>
        </w:rPr>
        <w:t>內政部、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文建會、教育部或其它相關之機構、社團公開表揚。</w:t>
      </w:r>
    </w:p>
    <w:p w:rsidR="005F1797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（二）、獎勵標準：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1E5219" w:rsidP="00104022">
      <w:pPr>
        <w:pStyle w:val="Default"/>
        <w:numPr>
          <w:ilvl w:val="0"/>
          <w:numId w:val="2"/>
        </w:numPr>
        <w:spacing w:after="41"/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單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年度服勤點數達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1 60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點以上者，頒發獎狀及本處出版品。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1E5219" w:rsidP="00104022">
      <w:pPr>
        <w:pStyle w:val="Default"/>
        <w:numPr>
          <w:ilvl w:val="0"/>
          <w:numId w:val="2"/>
        </w:numPr>
        <w:spacing w:after="41"/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單年度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320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點以上者，頒發獎狀及本處出版品及紀念品。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1E5219" w:rsidP="00104022">
      <w:pPr>
        <w:pStyle w:val="Default"/>
        <w:numPr>
          <w:ilvl w:val="0"/>
          <w:numId w:val="2"/>
        </w:numPr>
        <w:spacing w:after="41"/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歷年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合計服勤點數達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400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點以上且沒違規計點者，得頒發梅花鹿榮譽獎章。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1E5219" w:rsidP="00104022">
      <w:pPr>
        <w:pStyle w:val="Default"/>
        <w:numPr>
          <w:ilvl w:val="0"/>
          <w:numId w:val="2"/>
        </w:numPr>
        <w:spacing w:after="41"/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歷年合計服勤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560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點以上且沒違規計點者，得</w:t>
      </w:r>
      <w:proofErr w:type="gramStart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頒發豆丁海馬</w:t>
      </w:r>
      <w:proofErr w:type="gramEnd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榮譽獎章。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1E5219" w:rsidP="00104022">
      <w:pPr>
        <w:pStyle w:val="Default"/>
        <w:numPr>
          <w:ilvl w:val="0"/>
          <w:numId w:val="2"/>
        </w:numPr>
        <w:spacing w:after="41"/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歷年合計服勤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720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點者，得頒發灰面</w:t>
      </w:r>
      <w:proofErr w:type="gramStart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鵟</w:t>
      </w:r>
      <w:proofErr w:type="gramEnd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鷹榮譽獎章。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1E5219" w:rsidP="00104022">
      <w:pPr>
        <w:pStyle w:val="Default"/>
        <w:numPr>
          <w:ilvl w:val="0"/>
          <w:numId w:val="2"/>
        </w:numPr>
        <w:spacing w:after="41"/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歷年合計服勤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合計服勤點數達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>880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點者，得頒發大尖山</w:t>
      </w:r>
      <w:r w:rsidR="009910BD" w:rsidRPr="00436F69">
        <w:rPr>
          <w:rFonts w:asciiTheme="majorEastAsia" w:eastAsiaTheme="majorEastAsia" w:hAnsiTheme="majorEastAsia" w:hint="eastAsia"/>
          <w:sz w:val="23"/>
          <w:szCs w:val="23"/>
        </w:rPr>
        <w:t>金質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榮譽獎章。</w:t>
      </w:r>
      <w:r w:rsidR="005F1797"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5F1797" w:rsidRPr="00436F69" w:rsidRDefault="005F1797" w:rsidP="00104022">
      <w:pPr>
        <w:pStyle w:val="Default"/>
        <w:numPr>
          <w:ilvl w:val="0"/>
          <w:numId w:val="2"/>
        </w:numPr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授頒大尖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山</w:t>
      </w:r>
      <w:r w:rsidR="009910BD" w:rsidRPr="00436F69">
        <w:rPr>
          <w:rFonts w:asciiTheme="majorEastAsia" w:eastAsiaTheme="majorEastAsia" w:hAnsiTheme="majorEastAsia" w:hint="eastAsia"/>
          <w:sz w:val="23"/>
          <w:szCs w:val="23"/>
        </w:rPr>
        <w:t>金質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榮譽獎章者，列入榮譽志工，</w:t>
      </w:r>
      <w:r w:rsidR="009910BD" w:rsidRPr="00436F69">
        <w:rPr>
          <w:rFonts w:asciiTheme="majorEastAsia" w:eastAsiaTheme="majorEastAsia" w:hAnsiTheme="majorEastAsia" w:hint="eastAsia"/>
          <w:sz w:val="23"/>
          <w:szCs w:val="23"/>
        </w:rPr>
        <w:t>日後不再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受限</w:t>
      </w:r>
      <w:r w:rsidR="009910BD" w:rsidRPr="00436F69">
        <w:rPr>
          <w:rFonts w:asciiTheme="majorEastAsia" w:eastAsiaTheme="majorEastAsia" w:hAnsiTheme="majorEastAsia" w:hint="eastAsia"/>
          <w:sz w:val="23"/>
          <w:szCs w:val="23"/>
        </w:rPr>
        <w:t>年度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服勤時數</w:t>
      </w:r>
      <w:r w:rsidR="009910BD" w:rsidRPr="00436F69">
        <w:rPr>
          <w:rFonts w:asciiTheme="majorEastAsia" w:eastAsiaTheme="majorEastAsia" w:hAnsiTheme="majorEastAsia"/>
          <w:sz w:val="23"/>
          <w:szCs w:val="23"/>
        </w:rPr>
        <w:t>80</w:t>
      </w:r>
      <w:r w:rsidR="009910BD" w:rsidRPr="00436F69">
        <w:rPr>
          <w:rFonts w:asciiTheme="majorEastAsia" w:eastAsiaTheme="majorEastAsia" w:hAnsiTheme="majorEastAsia" w:hint="eastAsia"/>
          <w:sz w:val="23"/>
          <w:szCs w:val="23"/>
        </w:rPr>
        <w:t>點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，但</w:t>
      </w:r>
      <w:r w:rsidR="009910BD" w:rsidRPr="00436F69">
        <w:rPr>
          <w:rFonts w:asciiTheme="majorEastAsia" w:eastAsiaTheme="majorEastAsia" w:hAnsiTheme="majorEastAsia" w:hint="eastAsia"/>
          <w:sz w:val="23"/>
          <w:szCs w:val="23"/>
        </w:rPr>
        <w:t>仍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享有志工之權利。但期間如有違規事項，得取銷榮譽志工身份。</w:t>
      </w:r>
    </w:p>
    <w:p w:rsidR="009910BD" w:rsidRPr="00436F69" w:rsidRDefault="009910BD" w:rsidP="00104022">
      <w:pPr>
        <w:pStyle w:val="Default"/>
        <w:numPr>
          <w:ilvl w:val="0"/>
          <w:numId w:val="2"/>
        </w:numPr>
        <w:ind w:left="527" w:rightChars="21" w:right="50" w:hanging="357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大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尖山銀質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特別貢獻獎章，由本處依特別貢獻事蹟認定。</w:t>
      </w:r>
    </w:p>
    <w:p w:rsidR="009910BD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九、考核時間：</w:t>
      </w:r>
    </w:p>
    <w:p w:rsidR="009910BD" w:rsidRPr="00436F69" w:rsidRDefault="005F1797" w:rsidP="00104022">
      <w:pPr>
        <w:pStyle w:val="Default"/>
        <w:numPr>
          <w:ilvl w:val="0"/>
          <w:numId w:val="10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志工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服勤依其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服務次數及表現，得於年終評選之。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9910BD" w:rsidRPr="00436F69" w:rsidRDefault="005F1797" w:rsidP="00104022">
      <w:pPr>
        <w:pStyle w:val="Default"/>
        <w:numPr>
          <w:ilvl w:val="0"/>
          <w:numId w:val="10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服勤點數資料表，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逕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登於墾丁國家公園網站公告。</w:t>
      </w:r>
    </w:p>
    <w:p w:rsidR="009910BD" w:rsidRPr="00436F69" w:rsidRDefault="005F1797" w:rsidP="00104022">
      <w:pPr>
        <w:pStyle w:val="Default"/>
        <w:numPr>
          <w:ilvl w:val="0"/>
          <w:numId w:val="10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具特殊貢獻事蹟之志工隨時由業務承辦人列舉具體事實推薦，年終由解說課彙整評選之。</w:t>
      </w:r>
    </w:p>
    <w:p w:rsidR="005F1797" w:rsidRPr="00436F69" w:rsidRDefault="005F1797" w:rsidP="00104022">
      <w:pPr>
        <w:pStyle w:val="Default"/>
        <w:numPr>
          <w:ilvl w:val="0"/>
          <w:numId w:val="10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考核結算至每年</w:t>
      </w:r>
      <w:r w:rsidRPr="00436F69">
        <w:rPr>
          <w:rFonts w:asciiTheme="majorEastAsia" w:eastAsiaTheme="majorEastAsia" w:hAnsiTheme="majorEastAsia"/>
          <w:sz w:val="23"/>
          <w:szCs w:val="23"/>
        </w:rPr>
        <w:t>1 2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Pr="00436F69">
        <w:rPr>
          <w:rFonts w:asciiTheme="majorEastAsia" w:eastAsiaTheme="majorEastAsia" w:hAnsiTheme="majorEastAsia"/>
          <w:sz w:val="23"/>
          <w:szCs w:val="23"/>
        </w:rPr>
        <w:t>31</w:t>
      </w:r>
      <w:r w:rsidRPr="00436F69">
        <w:rPr>
          <w:rFonts w:asciiTheme="majorEastAsia" w:eastAsiaTheme="majorEastAsia" w:hAnsiTheme="majorEastAsia" w:hint="eastAsia"/>
          <w:sz w:val="23"/>
          <w:szCs w:val="23"/>
        </w:rPr>
        <w:t>日止，並於次年擇期表揚。</w:t>
      </w:r>
    </w:p>
    <w:p w:rsidR="009910BD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十、解說志工之權利：</w:t>
      </w:r>
    </w:p>
    <w:p w:rsidR="009910BD" w:rsidRPr="00436F69" w:rsidRDefault="005F1797" w:rsidP="00104022">
      <w:pPr>
        <w:pStyle w:val="Default"/>
        <w:numPr>
          <w:ilvl w:val="0"/>
          <w:numId w:val="11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獲贈本處提供之出版品及相關服勤裝備。</w:t>
      </w:r>
    </w:p>
    <w:p w:rsidR="009910BD" w:rsidRPr="00436F69" w:rsidRDefault="00320753" w:rsidP="00104022">
      <w:pPr>
        <w:pStyle w:val="Default"/>
        <w:numPr>
          <w:ilvl w:val="0"/>
          <w:numId w:val="11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依規定得使用本處圖書室之圖書資料。</w:t>
      </w:r>
    </w:p>
    <w:p w:rsidR="00320753" w:rsidRPr="00436F69" w:rsidRDefault="00320753" w:rsidP="00104022">
      <w:pPr>
        <w:pStyle w:val="Default"/>
        <w:numPr>
          <w:ilvl w:val="0"/>
          <w:numId w:val="11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參加本處主辦之志工訓練、聯誼等活動。</w:t>
      </w:r>
    </w:p>
    <w:p w:rsidR="00320753" w:rsidRPr="00436F69" w:rsidRDefault="00320753" w:rsidP="00104022">
      <w:pPr>
        <w:pStyle w:val="Default"/>
        <w:numPr>
          <w:ilvl w:val="0"/>
          <w:numId w:val="11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熱心服務、表現績優之人員由本處公開頒獎表揚。</w:t>
      </w:r>
    </w:p>
    <w:p w:rsidR="005F1797" w:rsidRPr="00436F69" w:rsidRDefault="00320753" w:rsidP="00104022">
      <w:pPr>
        <w:pStyle w:val="Default"/>
        <w:numPr>
          <w:ilvl w:val="0"/>
          <w:numId w:val="11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  <w:proofErr w:type="gramStart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服勤日可</w:t>
      </w:r>
      <w:proofErr w:type="gramEnd"/>
      <w:r w:rsidR="005F1797" w:rsidRPr="00436F69">
        <w:rPr>
          <w:rFonts w:asciiTheme="majorEastAsia" w:eastAsiaTheme="majorEastAsia" w:hAnsiTheme="majorEastAsia" w:hint="eastAsia"/>
          <w:sz w:val="23"/>
          <w:szCs w:val="23"/>
        </w:rPr>
        <w:t>申請免費住宿，並發給交通及誤餐費伍百元。</w:t>
      </w:r>
    </w:p>
    <w:p w:rsidR="00320753" w:rsidRPr="00436F69" w:rsidRDefault="005F1797" w:rsidP="00104022">
      <w:pPr>
        <w:pStyle w:val="Default"/>
        <w:spacing w:line="313" w:lineRule="atLeast"/>
        <w:ind w:right="120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十一、附則：</w:t>
      </w:r>
    </w:p>
    <w:p w:rsidR="00320753" w:rsidRPr="00436F69" w:rsidRDefault="005F1797" w:rsidP="00104022">
      <w:pPr>
        <w:pStyle w:val="Default"/>
        <w:numPr>
          <w:ilvl w:val="0"/>
          <w:numId w:val="12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志工個人資料如有異動時，應主動通知解說課，若未能主動通知而致個人權益</w:t>
      </w:r>
      <w:proofErr w:type="gramStart"/>
      <w:r w:rsidRPr="00436F69">
        <w:rPr>
          <w:rFonts w:asciiTheme="majorEastAsia" w:eastAsiaTheme="majorEastAsia" w:hAnsiTheme="majorEastAsia" w:hint="eastAsia"/>
          <w:sz w:val="23"/>
          <w:szCs w:val="23"/>
        </w:rPr>
        <w:t>受損應自行</w:t>
      </w:r>
      <w:proofErr w:type="gramEnd"/>
      <w:r w:rsidRPr="00436F69">
        <w:rPr>
          <w:rFonts w:asciiTheme="majorEastAsia" w:eastAsiaTheme="majorEastAsia" w:hAnsiTheme="majorEastAsia" w:hint="eastAsia"/>
          <w:sz w:val="23"/>
          <w:szCs w:val="23"/>
        </w:rPr>
        <w:t>負責。</w:t>
      </w:r>
      <w:r w:rsidRPr="00436F6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320753" w:rsidRPr="00436F69" w:rsidRDefault="005F1797" w:rsidP="00104022">
      <w:pPr>
        <w:pStyle w:val="Default"/>
        <w:numPr>
          <w:ilvl w:val="0"/>
          <w:numId w:val="12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志工服務期間中途離職，必須繳回識別證及工作服。</w:t>
      </w:r>
    </w:p>
    <w:p w:rsidR="00320753" w:rsidRPr="00436F69" w:rsidRDefault="005F1797" w:rsidP="00104022">
      <w:pPr>
        <w:pStyle w:val="Default"/>
        <w:numPr>
          <w:ilvl w:val="0"/>
          <w:numId w:val="12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志工兩年換發一次證件。</w:t>
      </w:r>
      <w:bookmarkStart w:id="0" w:name="_GoBack"/>
      <w:bookmarkEnd w:id="0"/>
    </w:p>
    <w:p w:rsidR="005F1797" w:rsidRPr="00436F69" w:rsidRDefault="005F1797" w:rsidP="00104022">
      <w:pPr>
        <w:pStyle w:val="Default"/>
        <w:numPr>
          <w:ilvl w:val="0"/>
          <w:numId w:val="12"/>
        </w:numPr>
        <w:spacing w:after="41"/>
        <w:ind w:left="652" w:rightChars="21" w:right="50" w:hanging="482"/>
        <w:rPr>
          <w:rFonts w:asciiTheme="majorEastAsia" w:eastAsiaTheme="majorEastAsia" w:hAnsiTheme="majorEastAsia"/>
          <w:sz w:val="23"/>
          <w:szCs w:val="23"/>
        </w:rPr>
      </w:pPr>
      <w:r w:rsidRPr="00436F69">
        <w:rPr>
          <w:rFonts w:asciiTheme="majorEastAsia" w:eastAsiaTheme="majorEastAsia" w:hAnsiTheme="majorEastAsia" w:hint="eastAsia"/>
          <w:sz w:val="23"/>
          <w:szCs w:val="23"/>
        </w:rPr>
        <w:t>本要點經核定後實施，修訂時亦同。</w:t>
      </w:r>
    </w:p>
    <w:sectPr w:rsidR="005F1797" w:rsidRPr="00436F69">
      <w:pgSz w:w="11900" w:h="17340"/>
      <w:pgMar w:top="1998" w:right="1662" w:bottom="1440" w:left="17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FE" w:rsidRDefault="00A305FE" w:rsidP="00BB41C8">
      <w:r>
        <w:separator/>
      </w:r>
    </w:p>
  </w:endnote>
  <w:endnote w:type="continuationSeparator" w:id="0">
    <w:p w:rsidR="00A305FE" w:rsidRDefault="00A305FE" w:rsidP="00B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FE" w:rsidRDefault="00A305FE" w:rsidP="00BB41C8">
      <w:r>
        <w:separator/>
      </w:r>
    </w:p>
  </w:footnote>
  <w:footnote w:type="continuationSeparator" w:id="0">
    <w:p w:rsidR="00A305FE" w:rsidRDefault="00A305FE" w:rsidP="00BB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C33"/>
    <w:multiLevelType w:val="hybridMultilevel"/>
    <w:tmpl w:val="6BF4C784"/>
    <w:lvl w:ilvl="0" w:tplc="2892BD60">
      <w:start w:val="1"/>
      <w:numFmt w:val="decimal"/>
      <w:lvlText w:val="%1、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35B4BDF"/>
    <w:multiLevelType w:val="hybridMultilevel"/>
    <w:tmpl w:val="835496B2"/>
    <w:lvl w:ilvl="0" w:tplc="2892BD60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>
    <w:nsid w:val="27620D84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307E1678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">
    <w:nsid w:val="491D1C97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">
    <w:nsid w:val="5F5864E3"/>
    <w:multiLevelType w:val="hybridMultilevel"/>
    <w:tmpl w:val="389C558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84C6BAD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7">
    <w:nsid w:val="693F6D0E"/>
    <w:multiLevelType w:val="hybridMultilevel"/>
    <w:tmpl w:val="073C0938"/>
    <w:lvl w:ilvl="0" w:tplc="2892BD60">
      <w:start w:val="1"/>
      <w:numFmt w:val="decimal"/>
      <w:lvlText w:val="%1、"/>
      <w:lvlJc w:val="left"/>
      <w:pPr>
        <w:ind w:left="20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8">
    <w:nsid w:val="6FC80B1B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9">
    <w:nsid w:val="79336EF9"/>
    <w:multiLevelType w:val="hybridMultilevel"/>
    <w:tmpl w:val="26D05346"/>
    <w:lvl w:ilvl="0" w:tplc="0409000F">
      <w:start w:val="1"/>
      <w:numFmt w:val="decimal"/>
      <w:lvlText w:val="%1."/>
      <w:lvlJc w:val="left"/>
      <w:pPr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7D65522D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1">
    <w:nsid w:val="7E956C83"/>
    <w:multiLevelType w:val="hybridMultilevel"/>
    <w:tmpl w:val="40B48A8E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C8"/>
    <w:rsid w:val="00104022"/>
    <w:rsid w:val="001E5219"/>
    <w:rsid w:val="0024282E"/>
    <w:rsid w:val="002708F8"/>
    <w:rsid w:val="00320753"/>
    <w:rsid w:val="00320D13"/>
    <w:rsid w:val="00436F69"/>
    <w:rsid w:val="005F1797"/>
    <w:rsid w:val="00791B02"/>
    <w:rsid w:val="00881102"/>
    <w:rsid w:val="008A2417"/>
    <w:rsid w:val="008E5607"/>
    <w:rsid w:val="008F4A90"/>
    <w:rsid w:val="009910BD"/>
    <w:rsid w:val="009E30D2"/>
    <w:rsid w:val="00A305FE"/>
    <w:rsid w:val="00A34B3A"/>
    <w:rsid w:val="00BB41C8"/>
    <w:rsid w:val="00CC3584"/>
    <w:rsid w:val="00F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BB4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B41C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B41C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BB4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B41C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B41C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墾丁國家公園管理處解說志工管理服勤要點</dc:title>
  <dc:creator>caty</dc:creator>
  <cp:lastModifiedBy>馬協群</cp:lastModifiedBy>
  <cp:revision>2</cp:revision>
  <dcterms:created xsi:type="dcterms:W3CDTF">2019-06-30T09:01:00Z</dcterms:created>
  <dcterms:modified xsi:type="dcterms:W3CDTF">2019-06-30T09:01:00Z</dcterms:modified>
</cp:coreProperties>
</file>